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EBA3F0" w14:textId="77777777" w:rsidR="00B410FD" w:rsidRDefault="007F4C28" w:rsidP="00072ADF">
      <w:pPr>
        <w:spacing w:line="480" w:lineRule="auto"/>
        <w:rPr>
          <w:sz w:val="24"/>
          <w:szCs w:val="24"/>
        </w:rPr>
        <w:sectPr w:rsidR="00B410FD" w:rsidSect="00B410FD">
          <w:pgSz w:w="11909" w:h="16834" w:code="9"/>
          <w:pgMar w:top="1080" w:right="734" w:bottom="2434" w:left="734" w:header="720" w:footer="720" w:gutter="0"/>
          <w:cols w:num="2" w:space="720"/>
          <w:docGrid w:linePitch="360"/>
        </w:sectPr>
      </w:pPr>
      <w:r w:rsidRPr="005B29A3">
        <w:rPr>
          <w:sz w:val="24"/>
          <w:szCs w:val="24"/>
        </w:rPr>
        <w:fldChar w:fldCharType="begin"/>
      </w:r>
      <w:r w:rsidRPr="005B29A3">
        <w:rPr>
          <w:sz w:val="24"/>
          <w:szCs w:val="24"/>
        </w:rPr>
        <w:instrText xml:space="preserve"> MACROBUTTON MTEditEquationSection2 </w:instrText>
      </w:r>
      <w:r w:rsidRPr="005B29A3">
        <w:rPr>
          <w:rStyle w:val="MTEquationSection"/>
          <w:sz w:val="24"/>
          <w:szCs w:val="24"/>
        </w:rPr>
        <w:instrText>Equation Chapter 1 Section 1</w:instrText>
      </w:r>
      <w:r w:rsidRPr="005B29A3">
        <w:rPr>
          <w:sz w:val="24"/>
          <w:szCs w:val="24"/>
        </w:rPr>
        <w:fldChar w:fldCharType="begin"/>
      </w:r>
      <w:r w:rsidRPr="005B29A3">
        <w:rPr>
          <w:sz w:val="24"/>
          <w:szCs w:val="24"/>
        </w:rPr>
        <w:instrText xml:space="preserve"> SEQ MTEqn \r \h \* MERGEFORMAT </w:instrText>
      </w:r>
      <w:r w:rsidRPr="005B29A3">
        <w:rPr>
          <w:sz w:val="24"/>
          <w:szCs w:val="24"/>
        </w:rPr>
        <w:fldChar w:fldCharType="end"/>
      </w:r>
      <w:r w:rsidRPr="005B29A3">
        <w:rPr>
          <w:sz w:val="24"/>
          <w:szCs w:val="24"/>
        </w:rPr>
        <w:fldChar w:fldCharType="begin"/>
      </w:r>
      <w:r w:rsidRPr="005B29A3">
        <w:rPr>
          <w:sz w:val="24"/>
          <w:szCs w:val="24"/>
        </w:rPr>
        <w:instrText xml:space="preserve"> SEQ MTSec \r 1 \h \* MERGEFORMAT </w:instrText>
      </w:r>
      <w:r w:rsidRPr="005B29A3">
        <w:rPr>
          <w:sz w:val="24"/>
          <w:szCs w:val="24"/>
        </w:rPr>
        <w:fldChar w:fldCharType="end"/>
      </w:r>
      <w:r w:rsidRPr="005B29A3">
        <w:rPr>
          <w:sz w:val="24"/>
          <w:szCs w:val="24"/>
        </w:rPr>
        <w:fldChar w:fldCharType="begin"/>
      </w:r>
      <w:r w:rsidRPr="005B29A3">
        <w:rPr>
          <w:sz w:val="24"/>
          <w:szCs w:val="24"/>
        </w:rPr>
        <w:instrText xml:space="preserve"> SEQ MTChap \r 1 \h \* MERGEFORMAT </w:instrText>
      </w:r>
      <w:r w:rsidRPr="005B29A3">
        <w:rPr>
          <w:sz w:val="24"/>
          <w:szCs w:val="24"/>
        </w:rPr>
        <w:fldChar w:fldCharType="end"/>
      </w:r>
      <w:r w:rsidRPr="005B29A3">
        <w:rPr>
          <w:sz w:val="24"/>
          <w:szCs w:val="24"/>
        </w:rPr>
        <w:fldChar w:fldCharType="end"/>
      </w:r>
    </w:p>
    <w:p w14:paraId="4DFD0DDF" w14:textId="3E662AA7" w:rsidR="007F4C28" w:rsidRPr="007F4C28" w:rsidRDefault="007F4C28" w:rsidP="00101DAF">
      <w:pPr>
        <w:spacing w:line="480" w:lineRule="auto"/>
        <w:rPr>
          <w:sz w:val="48"/>
          <w:szCs w:val="48"/>
        </w:rPr>
      </w:pPr>
      <w:r w:rsidRPr="007F4C28">
        <w:rPr>
          <w:b/>
          <w:bCs/>
          <w:sz w:val="48"/>
          <w:szCs w:val="48"/>
        </w:rPr>
        <w:lastRenderedPageBreak/>
        <w:t xml:space="preserve">Distributed </w:t>
      </w:r>
      <w:r w:rsidR="00101DAF">
        <w:rPr>
          <w:b/>
          <w:bCs/>
          <w:sz w:val="48"/>
          <w:szCs w:val="48"/>
        </w:rPr>
        <w:t>M</w:t>
      </w:r>
      <w:r w:rsidRPr="007F4C28">
        <w:rPr>
          <w:b/>
          <w:bCs/>
          <w:sz w:val="48"/>
          <w:szCs w:val="48"/>
        </w:rPr>
        <w:t xml:space="preserve">odel </w:t>
      </w:r>
      <w:r w:rsidR="00101DAF">
        <w:rPr>
          <w:b/>
          <w:bCs/>
          <w:sz w:val="48"/>
          <w:szCs w:val="48"/>
        </w:rPr>
        <w:t>P</w:t>
      </w:r>
      <w:r w:rsidRPr="007F4C28">
        <w:rPr>
          <w:b/>
          <w:bCs/>
          <w:sz w:val="48"/>
          <w:szCs w:val="48"/>
        </w:rPr>
        <w:t xml:space="preserve">redictive </w:t>
      </w:r>
      <w:r w:rsidR="00101DAF">
        <w:rPr>
          <w:b/>
          <w:bCs/>
          <w:sz w:val="48"/>
          <w:szCs w:val="48"/>
        </w:rPr>
        <w:t>C</w:t>
      </w:r>
      <w:r w:rsidRPr="007F4C28">
        <w:rPr>
          <w:b/>
          <w:bCs/>
          <w:sz w:val="48"/>
          <w:szCs w:val="48"/>
        </w:rPr>
        <w:t>ontrol of</w:t>
      </w:r>
      <w:r w:rsidR="00101DAF">
        <w:rPr>
          <w:b/>
          <w:bCs/>
          <w:sz w:val="48"/>
          <w:szCs w:val="48"/>
        </w:rPr>
        <w:t xml:space="preserve"> D</w:t>
      </w:r>
      <w:r w:rsidRPr="007F4C28">
        <w:rPr>
          <w:b/>
          <w:bCs/>
          <w:sz w:val="48"/>
          <w:szCs w:val="48"/>
        </w:rPr>
        <w:t>iscrete-</w:t>
      </w:r>
      <w:r w:rsidR="00101DAF">
        <w:rPr>
          <w:b/>
          <w:bCs/>
          <w:sz w:val="48"/>
          <w:szCs w:val="48"/>
        </w:rPr>
        <w:t>T</w:t>
      </w:r>
      <w:r w:rsidRPr="007F4C28">
        <w:rPr>
          <w:b/>
          <w:bCs/>
          <w:sz w:val="48"/>
          <w:szCs w:val="48"/>
        </w:rPr>
        <w:t xml:space="preserve">ime </w:t>
      </w:r>
      <w:r w:rsidR="00101DAF">
        <w:rPr>
          <w:b/>
          <w:bCs/>
          <w:sz w:val="48"/>
          <w:szCs w:val="48"/>
        </w:rPr>
        <w:t>I</w:t>
      </w:r>
      <w:r w:rsidRPr="007F4C28">
        <w:rPr>
          <w:b/>
          <w:bCs/>
          <w:sz w:val="48"/>
          <w:szCs w:val="48"/>
        </w:rPr>
        <w:t>nterconnect</w:t>
      </w:r>
      <w:r w:rsidR="00101DAF">
        <w:rPr>
          <w:b/>
          <w:bCs/>
          <w:sz w:val="48"/>
          <w:szCs w:val="48"/>
        </w:rPr>
        <w:t>ed</w:t>
      </w:r>
      <w:r w:rsidRPr="007F4C28">
        <w:rPr>
          <w:b/>
          <w:bCs/>
          <w:sz w:val="48"/>
          <w:szCs w:val="48"/>
        </w:rPr>
        <w:t xml:space="preserve"> </w:t>
      </w:r>
      <w:r w:rsidR="00101DAF">
        <w:rPr>
          <w:b/>
          <w:bCs/>
          <w:sz w:val="48"/>
          <w:szCs w:val="48"/>
        </w:rPr>
        <w:t>S</w:t>
      </w:r>
      <w:r w:rsidR="00101DAF" w:rsidRPr="007F4C28">
        <w:rPr>
          <w:b/>
          <w:bCs/>
          <w:sz w:val="48"/>
          <w:szCs w:val="48"/>
        </w:rPr>
        <w:t xml:space="preserve">ystems </w:t>
      </w:r>
      <w:r w:rsidR="00101DAF">
        <w:rPr>
          <w:b/>
          <w:bCs/>
          <w:sz w:val="48"/>
          <w:szCs w:val="48"/>
        </w:rPr>
        <w:t>with</w:t>
      </w:r>
      <w:r w:rsidRPr="007F4C28">
        <w:rPr>
          <w:b/>
          <w:bCs/>
          <w:sz w:val="48"/>
          <w:szCs w:val="48"/>
        </w:rPr>
        <w:t xml:space="preserve"> </w:t>
      </w:r>
      <w:r w:rsidR="00101DAF">
        <w:rPr>
          <w:b/>
          <w:bCs/>
          <w:sz w:val="48"/>
          <w:szCs w:val="48"/>
        </w:rPr>
        <w:t>T</w:t>
      </w:r>
      <w:r w:rsidRPr="007F4C28">
        <w:rPr>
          <w:b/>
          <w:bCs/>
          <w:sz w:val="48"/>
          <w:szCs w:val="48"/>
        </w:rPr>
        <w:t xml:space="preserve">ime </w:t>
      </w:r>
      <w:r w:rsidR="00101DAF">
        <w:rPr>
          <w:b/>
          <w:bCs/>
          <w:sz w:val="48"/>
          <w:szCs w:val="48"/>
        </w:rPr>
        <w:t>D</w:t>
      </w:r>
      <w:r w:rsidRPr="007F4C28">
        <w:rPr>
          <w:b/>
          <w:bCs/>
          <w:sz w:val="48"/>
          <w:szCs w:val="48"/>
        </w:rPr>
        <w:t>elay</w:t>
      </w:r>
      <w:r w:rsidR="00101DAF">
        <w:rPr>
          <w:b/>
          <w:bCs/>
          <w:sz w:val="48"/>
          <w:szCs w:val="48"/>
        </w:rPr>
        <w:t>s</w:t>
      </w:r>
    </w:p>
    <w:p w14:paraId="0009FC22" w14:textId="77777777" w:rsidR="007F4C28" w:rsidRPr="005B29A3" w:rsidRDefault="007F4C28" w:rsidP="007F4C28">
      <w:pPr>
        <w:spacing w:line="480" w:lineRule="auto"/>
        <w:jc w:val="left"/>
        <w:rPr>
          <w:sz w:val="24"/>
          <w:szCs w:val="24"/>
        </w:rPr>
      </w:pPr>
    </w:p>
    <w:p w14:paraId="1A1A48D8" w14:textId="77777777" w:rsidR="00B410FD" w:rsidRDefault="00B410FD">
      <w:pPr>
        <w:sectPr w:rsidR="00B410FD" w:rsidSect="00B410FD">
          <w:type w:val="continuous"/>
          <w:pgSz w:w="11909" w:h="16834" w:code="9"/>
          <w:pgMar w:top="1080" w:right="734" w:bottom="2434" w:left="734" w:header="720" w:footer="720" w:gutter="0"/>
          <w:cols w:space="720"/>
          <w:docGrid w:linePitch="360"/>
        </w:sectPr>
      </w:pPr>
    </w:p>
    <w:p w14:paraId="7D694B8D" w14:textId="77777777" w:rsidR="00B410FD" w:rsidRDefault="00B410FD">
      <w:pPr>
        <w:sectPr w:rsidR="00B410FD" w:rsidSect="00B410FD">
          <w:type w:val="continuous"/>
          <w:pgSz w:w="11909" w:h="16834" w:code="9"/>
          <w:pgMar w:top="1080" w:right="734" w:bottom="2434" w:left="734" w:header="720" w:footer="720" w:gutter="0"/>
          <w:cols w:num="3" w:space="720"/>
          <w:docGrid w:linePitch="360"/>
        </w:sectPr>
      </w:pPr>
    </w:p>
    <w:p w14:paraId="4B8459DA" w14:textId="77777777" w:rsidR="00ED13D6" w:rsidRPr="00E02BE6" w:rsidRDefault="00ED13D6"/>
    <w:p w14:paraId="2F77CAC0" w14:textId="77777777" w:rsidR="00ED13D6" w:rsidRPr="00E02BE6" w:rsidRDefault="00ED13D6" w:rsidP="0019799A">
      <w:pPr>
        <w:pStyle w:val="Author"/>
        <w:jc w:val="both"/>
        <w:sectPr w:rsidR="00ED13D6" w:rsidRPr="00E02BE6" w:rsidSect="00B410FD">
          <w:type w:val="continuous"/>
          <w:pgSz w:w="11909" w:h="16834" w:code="9"/>
          <w:pgMar w:top="1080" w:right="734" w:bottom="2434" w:left="734" w:header="720" w:footer="720" w:gutter="0"/>
          <w:cols w:num="3" w:space="720"/>
          <w:docGrid w:linePitch="360"/>
        </w:sectPr>
      </w:pPr>
    </w:p>
    <w:p w14:paraId="21A9F753" w14:textId="77777777" w:rsidR="002B0D2A" w:rsidRDefault="007F4C28" w:rsidP="0019799A">
      <w:pPr>
        <w:autoSpaceDE w:val="0"/>
        <w:autoSpaceDN w:val="0"/>
        <w:adjustRightInd w:val="0"/>
      </w:pPr>
      <w:r>
        <w:lastRenderedPageBreak/>
        <w:t>Iman Hossein</w:t>
      </w:r>
      <w:r w:rsidR="009E302C">
        <w:t>i</w:t>
      </w:r>
    </w:p>
    <w:p w14:paraId="10820140" w14:textId="77777777" w:rsidR="0019799A" w:rsidRPr="0019799A" w:rsidRDefault="002B0D2A" w:rsidP="000B08B3">
      <w:pPr>
        <w:autoSpaceDE w:val="0"/>
        <w:autoSpaceDN w:val="0"/>
        <w:adjustRightInd w:val="0"/>
      </w:pPr>
      <w:r>
        <w:t>P</w:t>
      </w:r>
      <w:r w:rsidR="000B08B3">
        <w:t>hD Student</w:t>
      </w:r>
    </w:p>
    <w:p w14:paraId="66769C69" w14:textId="6415A8C4" w:rsidR="0019799A" w:rsidRPr="0019799A" w:rsidRDefault="00101DAF" w:rsidP="00101DAF">
      <w:pPr>
        <w:autoSpaceDE w:val="0"/>
        <w:autoSpaceDN w:val="0"/>
        <w:adjustRightInd w:val="0"/>
      </w:pPr>
      <w:r>
        <w:t xml:space="preserve">School of </w:t>
      </w:r>
      <w:r w:rsidR="007F4C28">
        <w:t>Elect</w:t>
      </w:r>
      <w:r>
        <w:t xml:space="preserve">. </w:t>
      </w:r>
      <w:proofErr w:type="gramStart"/>
      <w:r>
        <w:t>and</w:t>
      </w:r>
      <w:proofErr w:type="gramEnd"/>
      <w:r>
        <w:t xml:space="preserve"> Comp. Eng. </w:t>
      </w:r>
      <w:r w:rsidR="007F4C28">
        <w:t xml:space="preserve"> </w:t>
      </w:r>
    </w:p>
    <w:p w14:paraId="6F5B4FC5" w14:textId="77777777" w:rsidR="0019799A" w:rsidRPr="0019799A" w:rsidRDefault="007F4C28" w:rsidP="0019799A">
      <w:pPr>
        <w:autoSpaceDE w:val="0"/>
        <w:autoSpaceDN w:val="0"/>
        <w:adjustRightInd w:val="0"/>
      </w:pPr>
      <w:r>
        <w:t xml:space="preserve">Shiraz </w:t>
      </w:r>
      <w:r w:rsidR="0019799A" w:rsidRPr="0019799A">
        <w:t>University</w:t>
      </w:r>
    </w:p>
    <w:p w14:paraId="1D101A6D" w14:textId="77777777" w:rsidR="0019799A" w:rsidRPr="0019799A" w:rsidRDefault="007F4C28" w:rsidP="000B08B3">
      <w:pPr>
        <w:autoSpaceDE w:val="0"/>
        <w:autoSpaceDN w:val="0"/>
        <w:adjustRightInd w:val="0"/>
      </w:pPr>
      <w:r>
        <w:t>Shiraz</w:t>
      </w:r>
      <w:r w:rsidR="0019799A" w:rsidRPr="0019799A">
        <w:t xml:space="preserve">, </w:t>
      </w:r>
      <w:r>
        <w:t>Iran</w:t>
      </w:r>
    </w:p>
    <w:p w14:paraId="0DD283C5" w14:textId="77777777" w:rsidR="002B0D2A" w:rsidRDefault="007F4C28" w:rsidP="002B0D2A">
      <w:pPr>
        <w:autoSpaceDE w:val="0"/>
        <w:autoSpaceDN w:val="0"/>
        <w:adjustRightInd w:val="0"/>
      </w:pPr>
      <w:r>
        <w:t>Email: Iman.hosseini@shirazu.ac.ir</w:t>
      </w:r>
    </w:p>
    <w:p w14:paraId="6015CA92" w14:textId="77777777" w:rsidR="002B0D2A" w:rsidRDefault="002B0D2A" w:rsidP="0019799A">
      <w:pPr>
        <w:autoSpaceDE w:val="0"/>
        <w:autoSpaceDN w:val="0"/>
        <w:adjustRightInd w:val="0"/>
      </w:pPr>
    </w:p>
    <w:p w14:paraId="3F09311C" w14:textId="77777777" w:rsidR="0019799A" w:rsidRDefault="007F4C28" w:rsidP="0019799A">
      <w:pPr>
        <w:autoSpaceDE w:val="0"/>
        <w:autoSpaceDN w:val="0"/>
        <w:adjustRightInd w:val="0"/>
      </w:pPr>
      <w:r>
        <w:lastRenderedPageBreak/>
        <w:t xml:space="preserve">S. </w:t>
      </w:r>
      <w:proofErr w:type="spellStart"/>
      <w:r>
        <w:t>Vahid</w:t>
      </w:r>
      <w:proofErr w:type="spellEnd"/>
      <w:r>
        <w:t xml:space="preserve"> </w:t>
      </w:r>
      <w:proofErr w:type="spellStart"/>
      <w:r>
        <w:t>Naghavi</w:t>
      </w:r>
      <w:proofErr w:type="spellEnd"/>
    </w:p>
    <w:p w14:paraId="4C19148D" w14:textId="61E7ED86" w:rsidR="0074738A" w:rsidRPr="0019799A" w:rsidRDefault="00101DAF" w:rsidP="0074738A">
      <w:pPr>
        <w:autoSpaceDE w:val="0"/>
        <w:autoSpaceDN w:val="0"/>
        <w:adjustRightInd w:val="0"/>
      </w:pPr>
      <w:r>
        <w:t>Assistant Professor</w:t>
      </w:r>
    </w:p>
    <w:p w14:paraId="438B432C" w14:textId="3279B6CF" w:rsidR="0074738A" w:rsidRDefault="0074738A" w:rsidP="007F4C28">
      <w:pPr>
        <w:autoSpaceDE w:val="0"/>
        <w:autoSpaceDN w:val="0"/>
        <w:adjustRightInd w:val="0"/>
      </w:pPr>
      <w:proofErr w:type="spellStart"/>
      <w:r w:rsidRPr="0074738A">
        <w:t>Zarghan</w:t>
      </w:r>
      <w:proofErr w:type="spellEnd"/>
      <w:r w:rsidRPr="0074738A">
        <w:t xml:space="preserve"> Branch</w:t>
      </w:r>
      <w:r>
        <w:t xml:space="preserve"> </w:t>
      </w:r>
    </w:p>
    <w:p w14:paraId="0D5D7870" w14:textId="77777777" w:rsidR="002A213D" w:rsidRDefault="0074738A" w:rsidP="002A213D">
      <w:pPr>
        <w:autoSpaceDE w:val="0"/>
        <w:autoSpaceDN w:val="0"/>
        <w:adjustRightInd w:val="0"/>
      </w:pPr>
      <w:r w:rsidRPr="0074738A">
        <w:t>Islamic Azad University</w:t>
      </w:r>
      <w:r>
        <w:t xml:space="preserve">, </w:t>
      </w:r>
    </w:p>
    <w:p w14:paraId="5CF2E384" w14:textId="137EFD22" w:rsidR="002A213D" w:rsidRDefault="0074738A" w:rsidP="002A213D">
      <w:pPr>
        <w:autoSpaceDE w:val="0"/>
        <w:autoSpaceDN w:val="0"/>
        <w:adjustRightInd w:val="0"/>
      </w:pPr>
      <w:proofErr w:type="spellStart"/>
      <w:r>
        <w:t>Zarghan</w:t>
      </w:r>
      <w:proofErr w:type="spellEnd"/>
      <w:r w:rsidR="007F4C28" w:rsidRPr="0019799A">
        <w:t xml:space="preserve">, </w:t>
      </w:r>
      <w:r w:rsidR="002A213D">
        <w:t>Iran</w:t>
      </w:r>
    </w:p>
    <w:p w14:paraId="07C97E0C" w14:textId="09C1B249" w:rsidR="007F4C28" w:rsidRDefault="000B08B3" w:rsidP="002A213D">
      <w:pPr>
        <w:autoSpaceDE w:val="0"/>
        <w:autoSpaceDN w:val="0"/>
        <w:adjustRightInd w:val="0"/>
      </w:pPr>
      <w:r>
        <w:t xml:space="preserve"> </w:t>
      </w:r>
      <w:r w:rsidR="007F4C28">
        <w:t>Email:</w:t>
      </w:r>
      <w:r w:rsidR="002A213D">
        <w:t xml:space="preserve"> naghavi@zariau.ac.ir</w:t>
      </w:r>
      <w:r w:rsidR="007F4C28">
        <w:t xml:space="preserve"> </w:t>
      </w:r>
    </w:p>
    <w:p w14:paraId="0266E225" w14:textId="77777777" w:rsidR="00101DAF" w:rsidRDefault="00101DAF" w:rsidP="002A213D">
      <w:pPr>
        <w:autoSpaceDE w:val="0"/>
        <w:autoSpaceDN w:val="0"/>
        <w:adjustRightInd w:val="0"/>
      </w:pPr>
    </w:p>
    <w:p w14:paraId="79A15C19" w14:textId="2CF447F8" w:rsidR="007F4C28" w:rsidRDefault="009E302C" w:rsidP="002B0D2A">
      <w:pPr>
        <w:autoSpaceDE w:val="0"/>
        <w:autoSpaceDN w:val="0"/>
        <w:adjustRightInd w:val="0"/>
      </w:pPr>
      <w:r>
        <w:lastRenderedPageBreak/>
        <w:t>Ali Akbar Safavi</w:t>
      </w:r>
    </w:p>
    <w:p w14:paraId="3E572358" w14:textId="77EBBE30" w:rsidR="002B0D2A" w:rsidRPr="0019799A" w:rsidRDefault="00101DAF" w:rsidP="000B08B3">
      <w:pPr>
        <w:autoSpaceDE w:val="0"/>
        <w:autoSpaceDN w:val="0"/>
        <w:adjustRightInd w:val="0"/>
      </w:pPr>
      <w:r>
        <w:t>Professor</w:t>
      </w:r>
    </w:p>
    <w:p w14:paraId="328C75A7" w14:textId="288727FC" w:rsidR="007F4C28" w:rsidRPr="0019799A" w:rsidRDefault="00101DAF" w:rsidP="007F4C28">
      <w:pPr>
        <w:autoSpaceDE w:val="0"/>
        <w:autoSpaceDN w:val="0"/>
        <w:adjustRightInd w:val="0"/>
      </w:pPr>
      <w:r>
        <w:t xml:space="preserve">School of Elect. </w:t>
      </w:r>
      <w:proofErr w:type="gramStart"/>
      <w:r>
        <w:t>and</w:t>
      </w:r>
      <w:proofErr w:type="gramEnd"/>
      <w:r>
        <w:t xml:space="preserve"> Comp. Eng.  </w:t>
      </w:r>
      <w:r w:rsidR="007F4C28">
        <w:t xml:space="preserve">Shiraz </w:t>
      </w:r>
      <w:r w:rsidR="007F4C28" w:rsidRPr="0019799A">
        <w:t>University</w:t>
      </w:r>
    </w:p>
    <w:p w14:paraId="518A506C" w14:textId="77777777" w:rsidR="007F4C28" w:rsidRPr="0019799A" w:rsidRDefault="007F4C28" w:rsidP="007F4C28">
      <w:pPr>
        <w:autoSpaceDE w:val="0"/>
        <w:autoSpaceDN w:val="0"/>
        <w:adjustRightInd w:val="0"/>
      </w:pPr>
      <w:r>
        <w:t>Shiraz</w:t>
      </w:r>
      <w:r w:rsidRPr="0019799A">
        <w:t xml:space="preserve">, </w:t>
      </w:r>
      <w:r>
        <w:t>Iran</w:t>
      </w:r>
    </w:p>
    <w:p w14:paraId="423C2763" w14:textId="77777777" w:rsidR="0019799A" w:rsidRDefault="007F4C28" w:rsidP="00F82A5F">
      <w:pPr>
        <w:autoSpaceDE w:val="0"/>
        <w:autoSpaceDN w:val="0"/>
        <w:adjustRightInd w:val="0"/>
        <w:sectPr w:rsidR="0019799A" w:rsidSect="00B410FD">
          <w:type w:val="continuous"/>
          <w:pgSz w:w="11909" w:h="16834" w:code="9"/>
          <w:pgMar w:top="1080" w:right="734" w:bottom="2434" w:left="734" w:header="720" w:footer="720" w:gutter="0"/>
          <w:cols w:num="3" w:space="720"/>
          <w:docGrid w:linePitch="360"/>
        </w:sectPr>
      </w:pPr>
      <w:r>
        <w:t xml:space="preserve">Email: </w:t>
      </w:r>
      <w:r w:rsidR="00F82A5F">
        <w:t>safavi@shirazu.ac.ir</w:t>
      </w:r>
    </w:p>
    <w:p w14:paraId="18BFC6E0" w14:textId="77777777" w:rsidR="00ED13D6" w:rsidRDefault="00ED13D6">
      <w:pPr>
        <w:pStyle w:val="Affiliation"/>
      </w:pPr>
    </w:p>
    <w:p w14:paraId="103D44E9" w14:textId="77777777" w:rsidR="002B0D2A" w:rsidRPr="00E02BE6" w:rsidRDefault="002B0D2A">
      <w:pPr>
        <w:pStyle w:val="Affiliation"/>
      </w:pPr>
    </w:p>
    <w:p w14:paraId="198967B4" w14:textId="77777777" w:rsidR="00ED13D6" w:rsidRPr="00E02BE6" w:rsidRDefault="00ED13D6"/>
    <w:p w14:paraId="475C1BB0" w14:textId="77777777" w:rsidR="00ED13D6" w:rsidRPr="00E02BE6" w:rsidRDefault="00ED13D6">
      <w:pPr>
        <w:sectPr w:rsidR="00ED13D6" w:rsidRPr="00E02BE6" w:rsidSect="00B410FD">
          <w:type w:val="continuous"/>
          <w:pgSz w:w="11909" w:h="16834" w:code="9"/>
          <w:pgMar w:top="1080" w:right="734" w:bottom="2434" w:left="734" w:header="720" w:footer="720" w:gutter="0"/>
          <w:cols w:num="2" w:space="720"/>
          <w:docGrid w:linePitch="360"/>
        </w:sectPr>
      </w:pPr>
    </w:p>
    <w:p w14:paraId="37E8974D" w14:textId="1CCF04C1" w:rsidR="00BE5B61" w:rsidRPr="00124953" w:rsidRDefault="00ED13D6" w:rsidP="00193E41">
      <w:pPr>
        <w:pStyle w:val="Abstract"/>
      </w:pPr>
      <w:r w:rsidRPr="00B57A1C">
        <w:rPr>
          <w:rStyle w:val="StyleAbstractItalicChar"/>
        </w:rPr>
        <w:lastRenderedPageBreak/>
        <w:t>Abstract</w:t>
      </w:r>
      <w:r w:rsidRPr="00E02BE6">
        <w:t>—</w:t>
      </w:r>
      <w:r w:rsidR="00193E41">
        <w:t xml:space="preserve"> </w:t>
      </w:r>
      <w:proofErr w:type="gramStart"/>
      <w:r w:rsidR="00193E41">
        <w:t>T</w:t>
      </w:r>
      <w:r w:rsidR="00965E32" w:rsidRPr="00124953">
        <w:t>his</w:t>
      </w:r>
      <w:proofErr w:type="gramEnd"/>
      <w:r w:rsidR="00965E32" w:rsidRPr="00124953">
        <w:t xml:space="preserve"> paper investigate</w:t>
      </w:r>
      <w:r w:rsidR="00193E41">
        <w:t>s</w:t>
      </w:r>
      <w:r w:rsidR="00965E32" w:rsidRPr="00124953">
        <w:t xml:space="preserve"> a distributed model predictive</w:t>
      </w:r>
      <w:r w:rsidR="0019545B">
        <w:t xml:space="preserve"> control</w:t>
      </w:r>
      <w:r w:rsidR="00965E32" w:rsidRPr="00124953">
        <w:t xml:space="preserve"> strategy for discrete-time interconnected linear systems. The MPC controllers</w:t>
      </w:r>
      <w:r w:rsidR="0019545B">
        <w:t xml:space="preserve"> of subsystems</w:t>
      </w:r>
      <w:r w:rsidR="00965E32" w:rsidRPr="00124953">
        <w:t xml:space="preserve"> communicate their information to handle the interconnection effects. It is known that distributed MPC relies on communication networks to transmit and share in</w:t>
      </w:r>
      <w:r w:rsidR="00BC6924" w:rsidRPr="00124953">
        <w:t xml:space="preserve">formation among subsystems. </w:t>
      </w:r>
      <w:r w:rsidR="00965E32" w:rsidRPr="00124953">
        <w:t xml:space="preserve">Communication delays, resulting in delayed information exchange among subsystems, may inhibit the use of </w:t>
      </w:r>
      <w:r w:rsidR="0019545B">
        <w:t>any</w:t>
      </w:r>
      <w:r w:rsidR="00BC6924" w:rsidRPr="00124953">
        <w:t xml:space="preserve"> distributed MPC approach</w:t>
      </w:r>
      <w:r w:rsidR="00965E32" w:rsidRPr="00124953">
        <w:t>.</w:t>
      </w:r>
      <w:r w:rsidR="00BE5B61" w:rsidRPr="00124953">
        <w:t xml:space="preserve"> To address this problem, a delay </w:t>
      </w:r>
      <w:r w:rsidR="0019545B">
        <w:t xml:space="preserve">handling </w:t>
      </w:r>
      <w:r w:rsidR="00BE5B61" w:rsidRPr="00124953">
        <w:t>mechanism is employed.</w:t>
      </w:r>
      <w:r w:rsidR="00A83720" w:rsidRPr="00124953">
        <w:t xml:space="preserve"> </w:t>
      </w:r>
      <w:r w:rsidR="00BE5B61" w:rsidRPr="00124953">
        <w:t xml:space="preserve">Besides, </w:t>
      </w:r>
      <w:r w:rsidR="00A83720" w:rsidRPr="00124953">
        <w:t>i</w:t>
      </w:r>
      <w:r w:rsidR="00BE5B61" w:rsidRPr="00124953">
        <w:t>t is showed that the proposed method guarantees input-to-state stability characterization for both local subsystems and the global system under some predetermined assumptions. The simulation results are exploited to illustrate the effectiveness of the proposed method.</w:t>
      </w:r>
    </w:p>
    <w:p w14:paraId="34BF7E61" w14:textId="77777777" w:rsidR="00965E32" w:rsidRPr="00E02BE6" w:rsidRDefault="00965E32" w:rsidP="00965E32">
      <w:pPr>
        <w:pStyle w:val="Abstract"/>
      </w:pPr>
    </w:p>
    <w:p w14:paraId="776B4899" w14:textId="4C2610BD" w:rsidR="00ED13D6" w:rsidRPr="00B57A1C" w:rsidRDefault="00ED13D6" w:rsidP="00470E56">
      <w:pPr>
        <w:pStyle w:val="keywords"/>
      </w:pPr>
      <w:r w:rsidRPr="000B069A">
        <w:t xml:space="preserve">Keywords-component; </w:t>
      </w:r>
      <w:r w:rsidR="00470E56" w:rsidRPr="000B069A">
        <w:t>Distributed netwok</w:t>
      </w:r>
      <w:r w:rsidR="00B91EEB" w:rsidRPr="000B069A">
        <w:t>ed</w:t>
      </w:r>
      <w:r w:rsidR="00470E56" w:rsidRPr="000B069A">
        <w:t xml:space="preserve"> cont</w:t>
      </w:r>
      <w:r w:rsidR="000B069A" w:rsidRPr="000B069A">
        <w:t>r</w:t>
      </w:r>
      <w:r w:rsidR="00470E56" w:rsidRPr="000B069A">
        <w:t>ol system</w:t>
      </w:r>
      <w:r w:rsidRPr="000B069A">
        <w:t xml:space="preserve">; </w:t>
      </w:r>
      <w:r w:rsidR="00470E56" w:rsidRPr="000B069A">
        <w:t>MPC</w:t>
      </w:r>
      <w:r w:rsidRPr="000B069A">
        <w:t>;</w:t>
      </w:r>
      <w:r w:rsidR="00470E56" w:rsidRPr="000B069A">
        <w:t xml:space="preserve"> time delay</w:t>
      </w:r>
      <w:r w:rsidRPr="000B069A">
        <w:t>;</w:t>
      </w:r>
      <w:r w:rsidR="00470E56" w:rsidRPr="000B069A">
        <w:t xml:space="preserve"> ISS stability</w:t>
      </w:r>
    </w:p>
    <w:p w14:paraId="69CD1D46" w14:textId="77777777" w:rsidR="00ED13D6" w:rsidRDefault="00ED13D6" w:rsidP="00470E56">
      <w:pPr>
        <w:pStyle w:val="Heading1"/>
      </w:pPr>
      <w:r w:rsidRPr="00B57A1C">
        <w:t>Introduction</w:t>
      </w:r>
    </w:p>
    <w:p w14:paraId="67EE556C" w14:textId="30ACD66A" w:rsidR="002B1133" w:rsidRDefault="00FE65C3" w:rsidP="00E648BF">
      <w:pPr>
        <w:pStyle w:val="Style10ptJustified"/>
      </w:pPr>
      <w:r w:rsidRPr="00FE65C3">
        <w:t>Model predictive control (MPC)</w:t>
      </w:r>
      <w:r w:rsidR="00A45EEF">
        <w:t xml:space="preserve"> </w:t>
      </w:r>
      <w:r w:rsidRPr="00FE65C3">
        <w:t>(or receding horizon control (RHC)) is a control strategy that offers att</w:t>
      </w:r>
      <w:r w:rsidR="00A45EEF">
        <w:t>ractive solutions for regulatory</w:t>
      </w:r>
      <w:r w:rsidRPr="00FE65C3">
        <w:t xml:space="preserve"> and tracking problem of constrained linear or nonlinear systems. MPC algorithms pro</w:t>
      </w:r>
      <w:r w:rsidR="00E648BF">
        <w:t>vide</w:t>
      </w:r>
      <w:r w:rsidRPr="00FE65C3">
        <w:t xml:space="preserve"> the intuitive way of addressing the control problem. In </w:t>
      </w:r>
      <w:r w:rsidR="00E648BF">
        <w:t>last decades</w:t>
      </w:r>
      <w:r w:rsidRPr="00FE65C3">
        <w:t>, MPC has become an important research interest in control community within industry and academia. This is illustrated by its applications to</w:t>
      </w:r>
      <w:r w:rsidR="00E648BF">
        <w:t xml:space="preserve"> a wide</w:t>
      </w:r>
      <w:r w:rsidRPr="00FE65C3">
        <w:t xml:space="preserve"> industrial </w:t>
      </w:r>
      <w:r w:rsidR="00E648BF">
        <w:t>problems and many theoretical developments.</w:t>
      </w:r>
      <w:r w:rsidRPr="00FE65C3">
        <w:t xml:space="preserve"> See for example [</w:t>
      </w:r>
      <w:r>
        <w:t>1</w:t>
      </w:r>
      <w:r w:rsidRPr="00FE65C3">
        <w:t>-</w:t>
      </w:r>
      <w:r>
        <w:t>5</w:t>
      </w:r>
      <w:r w:rsidRPr="00FE65C3">
        <w:t>]</w:t>
      </w:r>
      <w:r>
        <w:t>.</w:t>
      </w:r>
      <w:r w:rsidR="00B91EEB">
        <w:t xml:space="preserve"> </w:t>
      </w:r>
    </w:p>
    <w:p w14:paraId="0B01C7F6" w14:textId="22901790" w:rsidR="00B91EEB" w:rsidRPr="000A14B8" w:rsidRDefault="00B91EEB" w:rsidP="00FB54BF">
      <w:pPr>
        <w:pStyle w:val="Style10ptJustified"/>
        <w:rPr>
          <w:rFonts w:asciiTheme="majorBidi" w:hAnsiTheme="majorBidi" w:cstheme="majorBidi"/>
          <w:iCs w:val="0"/>
          <w:sz w:val="26"/>
          <w:szCs w:val="26"/>
          <w:lang w:val="en-US"/>
        </w:rPr>
      </w:pPr>
      <w:r w:rsidRPr="00B91EEB">
        <w:rPr>
          <w:iCs w:val="0"/>
          <w:lang w:val="en-US"/>
        </w:rPr>
        <w:t xml:space="preserve">Most processes in modern industries are physically distributed and generally composed of different subsystems, which are interconnected and characterized by significant </w:t>
      </w:r>
      <w:r w:rsidRPr="00B91EEB">
        <w:rPr>
          <w:iCs w:val="0"/>
          <w:lang w:val="en-US"/>
        </w:rPr>
        <w:lastRenderedPageBreak/>
        <w:t>interactions</w:t>
      </w:r>
      <w:r>
        <w:t xml:space="preserve">. </w:t>
      </w:r>
      <w:r w:rsidRPr="00B91EEB">
        <w:rPr>
          <w:iCs w:val="0"/>
          <w:lang w:val="en-US"/>
        </w:rPr>
        <w:t xml:space="preserve">Besides, the implementation of a control strategy </w:t>
      </w:r>
      <w:r w:rsidR="005C6E0C">
        <w:rPr>
          <w:iCs w:val="0"/>
          <w:lang w:val="en-US"/>
        </w:rPr>
        <w:t xml:space="preserve">for distributed systems </w:t>
      </w:r>
      <w:r w:rsidRPr="00B91EEB">
        <w:rPr>
          <w:iCs w:val="0"/>
          <w:lang w:val="en-US"/>
        </w:rPr>
        <w:t>can be achieved better in both econo</w:t>
      </w:r>
      <w:r w:rsidR="00E648BF">
        <w:rPr>
          <w:iCs w:val="0"/>
          <w:lang w:val="en-US"/>
        </w:rPr>
        <w:t>mical and physical aspects via</w:t>
      </w:r>
      <w:r w:rsidRPr="00B91EEB">
        <w:rPr>
          <w:iCs w:val="0"/>
          <w:lang w:val="en-US"/>
        </w:rPr>
        <w:t xml:space="preserve"> communication networks. In these networked systems, the information exchange through the communication networks unavoidably exhibits time delays.</w:t>
      </w:r>
      <w:r w:rsidRPr="00B91EEB">
        <w:t xml:space="preserve"> </w:t>
      </w:r>
      <w:r w:rsidRPr="00B91EEB">
        <w:rPr>
          <w:iCs w:val="0"/>
          <w:lang w:val="en-US"/>
        </w:rPr>
        <w:t>The study of these distributed networked control systems (DNCSs)</w:t>
      </w:r>
      <w:r>
        <w:t xml:space="preserve"> </w:t>
      </w:r>
      <w:r w:rsidR="00FB54BF">
        <w:rPr>
          <w:iCs w:val="0"/>
          <w:lang w:val="en-US"/>
        </w:rPr>
        <w:t>is quite</w:t>
      </w:r>
      <w:r w:rsidRPr="00B91EEB">
        <w:rPr>
          <w:iCs w:val="0"/>
          <w:lang w:val="en-US"/>
        </w:rPr>
        <w:t xml:space="preserve"> important yet </w:t>
      </w:r>
      <w:r w:rsidR="00FB54BF">
        <w:rPr>
          <w:iCs w:val="0"/>
          <w:lang w:val="en-US"/>
        </w:rPr>
        <w:t xml:space="preserve">a </w:t>
      </w:r>
      <w:r w:rsidRPr="00B91EEB">
        <w:rPr>
          <w:iCs w:val="0"/>
          <w:lang w:val="en-US"/>
        </w:rPr>
        <w:t xml:space="preserve">challenging </w:t>
      </w:r>
      <w:r w:rsidR="00FB54BF">
        <w:rPr>
          <w:iCs w:val="0"/>
          <w:lang w:val="en-US"/>
        </w:rPr>
        <w:t>issue</w:t>
      </w:r>
      <w:r>
        <w:t>.</w:t>
      </w:r>
      <w:r w:rsidRPr="00B91EEB">
        <w:t xml:space="preserve"> The MPC-based approach to study NCSs has appealing features in comparison </w:t>
      </w:r>
      <w:r w:rsidR="00FB54BF">
        <w:t>to</w:t>
      </w:r>
      <w:r w:rsidRPr="00B91EEB">
        <w:t xml:space="preserve"> other approaches. First, the MPC strategy can predict the states and generate a sequence of future</w:t>
      </w:r>
      <w:r w:rsidR="002B1133">
        <w:t xml:space="preserve"> </w:t>
      </w:r>
      <w:r w:rsidRPr="00B91EEB">
        <w:t>control signals by optimizing a control performance function at each time instant. The generated future control sequence is particularly effective in compensating for communication constraints in NCSs such as packet dropouts and delays. Second, the MPC is capable of handling various system constraints including input constraints and state constraints, which is also desir</w:t>
      </w:r>
      <w:r w:rsidR="00FB54BF">
        <w:t>able</w:t>
      </w:r>
      <w:r w:rsidRPr="00B91EEB">
        <w:t xml:space="preserve"> in many NCS applications. Third, there have been a lot of applications of MPC in many industrial systems. Thus, the study of MPC for NCSs would facilitate the modification and advancement of </w:t>
      </w:r>
      <w:r w:rsidR="00FB54BF">
        <w:t xml:space="preserve">the </w:t>
      </w:r>
      <w:r w:rsidRPr="00B91EEB">
        <w:t>network-based control implementations.</w:t>
      </w:r>
    </w:p>
    <w:p w14:paraId="38F46ED8" w14:textId="130E972C" w:rsidR="0034636E" w:rsidRPr="0034636E" w:rsidRDefault="000B6F48" w:rsidP="00FB54BF">
      <w:pPr>
        <w:jc w:val="both"/>
      </w:pPr>
      <w:r w:rsidRPr="000B6F48">
        <w:rPr>
          <w:rFonts w:eastAsia="Times New Roman"/>
          <w:iCs/>
          <w:lang w:val="en-GB"/>
        </w:rPr>
        <w:t>It is obvious that safe operation of plants relies, among other things, on controller designs that account for the inherently complex dynamics of the processes (manifested as nonlinearities), operational issues, such as constraints and uncertainties</w:t>
      </w:r>
      <w:r>
        <w:rPr>
          <w:rFonts w:eastAsia="Times New Roman"/>
          <w:iCs/>
          <w:lang w:val="en-GB"/>
        </w:rPr>
        <w:t xml:space="preserve"> </w:t>
      </w:r>
      <w:r w:rsidRPr="000B6F48">
        <w:rPr>
          <w:rFonts w:eastAsia="Times New Roman"/>
          <w:iCs/>
          <w:lang w:val="en-GB"/>
        </w:rPr>
        <w:t>[</w:t>
      </w:r>
      <w:r w:rsidR="001021BF">
        <w:rPr>
          <w:rFonts w:eastAsia="Times New Roman"/>
          <w:iCs/>
          <w:lang w:val="en-GB"/>
        </w:rPr>
        <w:t>6</w:t>
      </w:r>
      <w:r w:rsidRPr="000B6F48">
        <w:rPr>
          <w:rFonts w:eastAsia="Times New Roman"/>
          <w:iCs/>
          <w:lang w:val="en-GB"/>
        </w:rPr>
        <w:t>], [</w:t>
      </w:r>
      <w:r w:rsidR="001021BF">
        <w:rPr>
          <w:rFonts w:eastAsia="Times New Roman"/>
          <w:iCs/>
          <w:lang w:val="en-GB"/>
        </w:rPr>
        <w:t>7</w:t>
      </w:r>
      <w:r w:rsidRPr="000B6F48">
        <w:rPr>
          <w:rFonts w:eastAsia="Times New Roman"/>
          <w:iCs/>
          <w:lang w:val="en-GB"/>
        </w:rPr>
        <w:t>].</w:t>
      </w:r>
      <w:r w:rsidR="00FB54BF">
        <w:rPr>
          <w:rFonts w:eastAsia="Times New Roman"/>
          <w:iCs/>
          <w:lang w:val="en-GB"/>
        </w:rPr>
        <w:t xml:space="preserve"> </w:t>
      </w:r>
      <w:r w:rsidR="0034636E" w:rsidRPr="0034636E">
        <w:t xml:space="preserve">These problems </w:t>
      </w:r>
      <w:r w:rsidR="00BA7A23">
        <w:t>force</w:t>
      </w:r>
      <w:r w:rsidR="0034636E" w:rsidRPr="0034636E">
        <w:t xml:space="preserve"> control strategy </w:t>
      </w:r>
      <w:r w:rsidR="00BA7A23">
        <w:t>to</w:t>
      </w:r>
      <w:r w:rsidR="00BA7A23" w:rsidRPr="0034636E">
        <w:t xml:space="preserve"> </w:t>
      </w:r>
      <w:r w:rsidR="0034636E" w:rsidRPr="0034636E">
        <w:t>tackle</w:t>
      </w:r>
      <w:r w:rsidR="00BA7A23">
        <w:t xml:space="preserve"> the</w:t>
      </w:r>
      <w:r w:rsidR="0034636E" w:rsidRPr="0034636E">
        <w:t xml:space="preserve"> obstacles of constraints, nonlinearities,</w:t>
      </w:r>
      <w:r w:rsidR="00C259F7">
        <w:t xml:space="preserve"> and</w:t>
      </w:r>
      <w:r w:rsidR="0034636E" w:rsidRPr="0034636E">
        <w:t xml:space="preserve"> uncertainties. In centralized architecture</w:t>
      </w:r>
      <w:r w:rsidR="00F73A43">
        <w:t>,</w:t>
      </w:r>
      <w:r w:rsidR="0034636E" w:rsidRPr="0034636E">
        <w:t xml:space="preserve"> it could be challenging to address these difficulties </w:t>
      </w:r>
      <w:r w:rsidR="00FB54BF">
        <w:t>for</w:t>
      </w:r>
      <w:r w:rsidR="0034636E" w:rsidRPr="0034636E">
        <w:t xml:space="preserve"> interconnected systems since there are computational and communication </w:t>
      </w:r>
      <w:r w:rsidR="0034636E" w:rsidRPr="0034636E">
        <w:lastRenderedPageBreak/>
        <w:t xml:space="preserve">constraints. </w:t>
      </w:r>
      <w:r w:rsidR="00C259F7">
        <w:t>With this in mind,</w:t>
      </w:r>
      <w:r w:rsidR="0034636E" w:rsidRPr="0034636E">
        <w:t xml:space="preserve"> researchers are interested in distributed or decentralized control</w:t>
      </w:r>
      <w:r w:rsidR="00FB54BF">
        <w:t xml:space="preserve"> strategies</w:t>
      </w:r>
      <w:r w:rsidR="0034636E" w:rsidRPr="0034636E">
        <w:t xml:space="preserve"> </w:t>
      </w:r>
      <w:r w:rsidR="0034636E" w:rsidRPr="0034636E">
        <w:fldChar w:fldCharType="begin">
          <w:fldData xml:space="preserve">PEVuZE5vdGU+PENpdGU+PEF1dGhvcj5XdTwvQXV0aG9yPjxZZWFyPjIwMDM8L1llYXI+PFJlY051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</w:fldData>
        </w:fldChar>
      </w:r>
      <w:r w:rsidR="0034636E" w:rsidRPr="0034636E">
        <w:instrText xml:space="preserve"> ADDIN EN.CITE </w:instrText>
      </w:r>
      <w:r w:rsidR="0034636E" w:rsidRPr="0034636E">
        <w:fldChar w:fldCharType="begin">
          <w:fldData xml:space="preserve">PEVuZE5vdGU+PENpdGU+PEF1dGhvcj5XdTwvQXV0aG9yPjxZZWFyPjIwMDM8L1llYXI+PFJlY051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</w:fldData>
        </w:fldChar>
      </w:r>
      <w:r w:rsidR="0034636E" w:rsidRPr="0034636E">
        <w:instrText xml:space="preserve"> ADDIN EN.CITE.DATA </w:instrText>
      </w:r>
      <w:r w:rsidR="0034636E" w:rsidRPr="0034636E">
        <w:fldChar w:fldCharType="end"/>
      </w:r>
      <w:r w:rsidR="0034636E" w:rsidRPr="0034636E">
        <w:fldChar w:fldCharType="separate"/>
      </w:r>
      <w:r w:rsidR="0034636E" w:rsidRPr="0034636E">
        <w:t>[</w:t>
      </w:r>
      <w:hyperlink w:anchor="_ENREF_8" w:tooltip="Wu, 2003 #9" w:history="1">
        <w:r w:rsidR="00B410FD" w:rsidRPr="007476B2">
          <w:t>8-10</w:t>
        </w:r>
      </w:hyperlink>
      <w:r w:rsidR="0034636E" w:rsidRPr="0034636E">
        <w:t>]</w:t>
      </w:r>
      <w:r w:rsidR="0034636E" w:rsidRPr="0034636E">
        <w:fldChar w:fldCharType="end"/>
      </w:r>
      <w:r w:rsidR="0034636E" w:rsidRPr="0034636E">
        <w:t>.</w:t>
      </w:r>
    </w:p>
    <w:p w14:paraId="144D27A4" w14:textId="7916DE8B" w:rsidR="0034636E" w:rsidRDefault="0034636E" w:rsidP="009959F8">
      <w:pPr>
        <w:ind w:firstLine="216"/>
        <w:jc w:val="both"/>
      </w:pPr>
      <w:r w:rsidRPr="0034636E">
        <w:t>The MPC algorithms are</w:t>
      </w:r>
      <w:r w:rsidR="001A25FA">
        <w:t xml:space="preserve"> generally </w:t>
      </w:r>
      <w:r w:rsidRPr="0034636E">
        <w:t xml:space="preserve">based on optimization control methods and usually in </w:t>
      </w:r>
      <w:r w:rsidR="00F73A43">
        <w:t xml:space="preserve">the </w:t>
      </w:r>
      <w:r w:rsidRPr="0034636E">
        <w:t xml:space="preserve">centralized form </w:t>
      </w:r>
      <w:r w:rsidRPr="0034636E">
        <w:fldChar w:fldCharType="begin"/>
      </w:r>
      <w:r w:rsidRPr="0034636E">
        <w:instrText xml:space="preserve"> ADDIN EN.CITE &lt;EndNote&gt;&lt;Cite&gt;&lt;Author&gt;Gu&lt;/Author&gt;&lt;Year&gt;2008&lt;/Year&gt;&lt;RecNum&gt;8&lt;/RecNum&gt;&lt;DisplayText&gt;[11, 12]&lt;/DisplayText&gt;&lt;record&gt;&lt;rec-number&gt;8&lt;/rec-number&gt;&lt;foreign-keys&gt;&lt;key app="EN" db-id="x5dttvzfdpadtue25zsxr5zowee5rsea0zp0"&gt;8&lt;/key&gt;&lt;/foreign-keys&gt;&lt;ref-type name="Journal Article"&gt;17&lt;/ref-type&gt;&lt;contributors&gt;&lt;authors&gt;&lt;author&gt;Gu, Bingfeng&lt;/author&gt;&lt;author&gt;Gupta, Yash P&lt;/author&gt;&lt;/authors&gt;&lt;/contributors&gt;&lt;titles&gt;&lt;title&gt;Control of nonlinear processes by using linear model predictive control algorithms&lt;/title&gt;&lt;secondary-title&gt;ISA transactions&lt;/secondary-title&gt;&lt;/titles&gt;&lt;periodical&gt;&lt;full-title&gt;ISA transactions&lt;/full-title&gt;&lt;/periodical&gt;&lt;pages&gt;211-216&lt;/pages&gt;&lt;volume&gt;47&lt;/volume&gt;&lt;number&gt;2&lt;/number&gt;&lt;dates&gt;&lt;year&gt;2008&lt;/year&gt;&lt;/dates&gt;&lt;isbn&gt;0019-0578&lt;/isbn&gt;&lt;urls&gt;&lt;/urls&gt;&lt;/record&gt;&lt;/Cite&gt;&lt;Cite&gt;&lt;Author&gt;Zhang&lt;/Author&gt;&lt;Year&gt;2011&lt;/Year&gt;&lt;RecNum&gt;12&lt;/RecNum&gt;&lt;record&gt;&lt;rec-number&gt;12&lt;/rec-number&gt;&lt;foreign-keys&gt;&lt;key app="EN" db-id="x5dttvzfdpadtue25zsxr5zowee5rsea0zp0"&gt;12&lt;/key&gt;&lt;/foreign-keys&gt;&lt;ref-type name="Journal Article"&gt;17&lt;/ref-type&gt;&lt;contributors&gt;&lt;authors&gt;&lt;author&gt;Zhang, Bin&lt;/author&gt;&lt;author&gt;Yang, Weimin&lt;/author&gt;&lt;author&gt;Zong, Hongyuan&lt;/author&gt;&lt;author&gt;Wu, Zhiyong&lt;/author&gt;&lt;author&gt;Zhang, Weidong&lt;/author&gt;&lt;/authors&gt;&lt;/contributors&gt;&lt;titles&gt;&lt;title&gt;A novel predictive control algorithm and robust stability criteria for integrating processes&lt;/title&gt;&lt;secondary-title&gt;ISA transactions&lt;/secondary-title&gt;&lt;/titles&gt;&lt;periodical&gt;&lt;full-title&gt;ISA transactions&lt;/full-title&gt;&lt;/periodical&gt;&lt;pages&gt;454-460&lt;/pages&gt;&lt;volume&gt;50&lt;/volume&gt;&lt;number&gt;3&lt;/number&gt;&lt;dates&gt;&lt;year&gt;2011&lt;/year&gt;&lt;/dates&gt;&lt;isbn&gt;0019-0578&lt;/isbn&gt;&lt;urls&gt;&lt;/urls&gt;&lt;/record&gt;&lt;/Cite&gt;&lt;/EndNote&gt;</w:instrText>
      </w:r>
      <w:r w:rsidRPr="0034636E">
        <w:fldChar w:fldCharType="separate"/>
      </w:r>
      <w:r w:rsidRPr="0034636E">
        <w:t>[</w:t>
      </w:r>
      <w:hyperlink w:anchor="_ENREF_11" w:tooltip="Gu, 2008 #8" w:history="1">
        <w:r w:rsidR="00B410FD" w:rsidRPr="007476B2">
          <w:t>11</w:t>
        </w:r>
      </w:hyperlink>
      <w:r w:rsidRPr="0034636E">
        <w:t xml:space="preserve">, </w:t>
      </w:r>
      <w:hyperlink w:anchor="_ENREF_12" w:tooltip="Zhang, 2011 #12" w:history="1">
        <w:r w:rsidR="00B410FD" w:rsidRPr="007476B2">
          <w:t>12</w:t>
        </w:r>
      </w:hyperlink>
      <w:r w:rsidRPr="0034636E">
        <w:t>]</w:t>
      </w:r>
      <w:r w:rsidRPr="0034636E">
        <w:fldChar w:fldCharType="end"/>
      </w:r>
      <w:r w:rsidRPr="0034636E">
        <w:t>. For centralized MPC, the computation requirement is the main obstacle to expand</w:t>
      </w:r>
      <w:r w:rsidR="00F73A43">
        <w:t>ing</w:t>
      </w:r>
      <w:r w:rsidRPr="0034636E">
        <w:t xml:space="preserve"> the areas of applications, especially for nonlinear large-scale systems. Utilizing the distributed MPC is a solution to reduce the computation time. Optimization in distributed MPC in comp</w:t>
      </w:r>
      <w:r w:rsidR="009959F8">
        <w:t>arison with the centralized MPC</w:t>
      </w:r>
      <w:r w:rsidRPr="0034636E">
        <w:t xml:space="preserve"> is totally decentralized into a number of small-scale optimizations. Because of limitation in communication bandwidth, the subsystems have not full information of </w:t>
      </w:r>
      <w:r w:rsidR="009959F8">
        <w:t xml:space="preserve">the </w:t>
      </w:r>
      <w:r w:rsidRPr="0034636E">
        <w:t>neighbor</w:t>
      </w:r>
      <w:r w:rsidR="009959F8">
        <w:t>ing</w:t>
      </w:r>
      <w:r w:rsidRPr="0034636E">
        <w:t xml:space="preserve"> subsystems in order to solve </w:t>
      </w:r>
      <w:r w:rsidR="009959F8">
        <w:t xml:space="preserve">the </w:t>
      </w:r>
      <w:r w:rsidRPr="0034636E">
        <w:t>optimization</w:t>
      </w:r>
      <w:r w:rsidR="009959F8">
        <w:t xml:space="preserve"> problem</w:t>
      </w:r>
      <w:r w:rsidRPr="0034636E">
        <w:t>. Consequently</w:t>
      </w:r>
      <w:r w:rsidR="00C259F7">
        <w:t>,</w:t>
      </w:r>
      <w:r w:rsidRPr="0034636E">
        <w:t xml:space="preserve"> performance in centralized MPC may be better than decentralized one</w:t>
      </w:r>
      <w:r w:rsidR="009959F8">
        <w:t xml:space="preserve"> from this aspect</w:t>
      </w:r>
      <w:r w:rsidR="00C259F7">
        <w:t>,</w:t>
      </w:r>
      <w:r w:rsidRPr="0034636E">
        <w:t xml:space="preserve"> but</w:t>
      </w:r>
      <w:r w:rsidR="00C259F7">
        <w:t xml:space="preserve"> its</w:t>
      </w:r>
      <w:r w:rsidRPr="0034636E">
        <w:t xml:space="preserve"> advantages </w:t>
      </w:r>
      <w:r w:rsidR="009959F8">
        <w:t xml:space="preserve">in general </w:t>
      </w:r>
      <w:r w:rsidR="00C259F7">
        <w:t>are</w:t>
      </w:r>
      <w:r w:rsidR="00C259F7" w:rsidRPr="0034636E">
        <w:t xml:space="preserve"> </w:t>
      </w:r>
      <w:r w:rsidRPr="0034636E">
        <w:t xml:space="preserve">more than </w:t>
      </w:r>
      <w:r w:rsidR="009959F8">
        <w:t>the centralized one</w:t>
      </w:r>
      <w:r w:rsidRPr="0034636E">
        <w:t xml:space="preserve">. </w:t>
      </w:r>
      <w:r w:rsidR="009959F8">
        <w:t xml:space="preserve">There have been many papers </w:t>
      </w:r>
      <w:r w:rsidRPr="0034636E">
        <w:t xml:space="preserve">on distributed MPC </w:t>
      </w:r>
      <w:r w:rsidRPr="0034636E">
        <w:fldChar w:fldCharType="begin">
          <w:fldData xml:space="preserve">PEVuZE5vdGU+PENpdGU+PEF1dGhvcj5DYW1wb25vZ2FyYTwvQXV0aG9yPjxZZWFyPjIwMDI8L1ll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</w:fldData>
        </w:fldChar>
      </w:r>
      <w:r w:rsidRPr="0034636E">
        <w:instrText xml:space="preserve"> ADDIN EN.CITE </w:instrText>
      </w:r>
      <w:r w:rsidRPr="0034636E">
        <w:fldChar w:fldCharType="begin">
          <w:fldData xml:space="preserve">PEVuZE5vdGU+PENpdGU+PEF1dGhvcj5DYW1wb25vZ2FyYTwvQXV0aG9yPjxZZWFyPjIwMDI8L1ll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</w:fldData>
        </w:fldChar>
      </w:r>
      <w:r w:rsidRPr="0034636E">
        <w:instrText xml:space="preserve"> ADDIN EN.CITE.DATA </w:instrText>
      </w:r>
      <w:r w:rsidRPr="0034636E">
        <w:fldChar w:fldCharType="end"/>
      </w:r>
      <w:r w:rsidRPr="0034636E">
        <w:fldChar w:fldCharType="separate"/>
      </w:r>
      <w:r w:rsidRPr="0034636E">
        <w:t>[</w:t>
      </w:r>
      <w:hyperlink w:anchor="_ENREF_14" w:tooltip="Camponogara, 2002 #14" w:history="1">
        <w:r w:rsidR="00B410FD" w:rsidRPr="007476B2">
          <w:t>14-16</w:t>
        </w:r>
      </w:hyperlink>
      <w:r w:rsidRPr="0034636E">
        <w:t>]</w:t>
      </w:r>
      <w:r w:rsidRPr="0034636E">
        <w:fldChar w:fldCharType="end"/>
      </w:r>
      <w:r w:rsidR="009959F8">
        <w:t>, but not addressing the issues considered in this paper.</w:t>
      </w:r>
    </w:p>
    <w:p w14:paraId="7503A27F" w14:textId="7FE1C3D8" w:rsidR="00C41251" w:rsidRDefault="0034636E" w:rsidP="00E920D7">
      <w:pPr>
        <w:pStyle w:val="BodyText"/>
      </w:pPr>
      <w:r w:rsidRPr="0034636E">
        <w:t>Subsystems are distributed in most cases</w:t>
      </w:r>
      <w:r w:rsidR="00C259F7">
        <w:t>;</w:t>
      </w:r>
      <w:r w:rsidRPr="0034636E">
        <w:t xml:space="preserve"> </w:t>
      </w:r>
      <w:r w:rsidR="00C259F7">
        <w:t>thus,</w:t>
      </w:r>
      <w:r w:rsidR="00C259F7" w:rsidRPr="0034636E">
        <w:t xml:space="preserve"> </w:t>
      </w:r>
      <w:r w:rsidR="009959F8">
        <w:t>it i</w:t>
      </w:r>
      <w:r w:rsidRPr="0034636E">
        <w:t>s required to share information between them. Nevertheless, if the amount of subsystems is enormous</w:t>
      </w:r>
      <w:r w:rsidR="00C259F7">
        <w:t>,</w:t>
      </w:r>
      <w:r w:rsidRPr="0034636E">
        <w:t xml:space="preserve"> the communication load will be hug</w:t>
      </w:r>
      <w:r w:rsidR="006957BB">
        <w:t>e</w:t>
      </w:r>
      <w:r w:rsidRPr="0034636E">
        <w:t xml:space="preserve">. In </w:t>
      </w:r>
      <w:r w:rsidRPr="0034636E">
        <w:fldChar w:fldCharType="begin"/>
      </w:r>
      <w:r w:rsidRPr="0034636E">
        <w:instrText xml:space="preserve"> ADDIN EN.CITE &lt;EndNote&gt;&lt;Cite&gt;&lt;Author&gt;Zheng&lt;/Author&gt;&lt;Year&gt;2011&lt;/Year&gt;&lt;RecNum&gt;30&lt;/RecNum&gt;&lt;DisplayText&gt;[17]&lt;/DisplayText&gt;&lt;record&gt;&lt;rec-number&gt;30&lt;/rec-number&gt;&lt;foreign-keys&gt;&lt;key app="EN" db-id="x5dttvzfdpadtue25zsxr5zowee5rsea0zp0"&gt;30&lt;/key&gt;&lt;/foreign-keys&gt;&lt;ref-type name="Journal Article"&gt;17&lt;/ref-type&gt;&lt;contributors&gt;&lt;authors&gt;&lt;author&gt;Zheng, Yi&lt;/author&gt;&lt;author&gt;Li, Shaoyuan&lt;/author&gt;&lt;author&gt;Li, Ning&lt;/author&gt;&lt;/authors&gt;&lt;/contributors&gt;&lt;titles&gt;&lt;title&gt;Distributed model predictive control over network information exchange for large-scale systems&lt;/title&gt;&lt;secondary-title&gt;Control engineering practice&lt;/secondary-title&gt;&lt;/titles&gt;&lt;periodical&gt;&lt;full-title&gt;Control engineering practice&lt;/full-title&gt;&lt;/periodical&gt;&lt;pages&gt;757-769&lt;/pages&gt;&lt;volume&gt;19&lt;/volume&gt;&lt;number&gt;7&lt;/number&gt;&lt;dates&gt;&lt;year&gt;2011&lt;/year&gt;&lt;/dates&gt;&lt;isbn&gt;0967-0661&lt;/isbn&gt;&lt;urls&gt;&lt;/urls&gt;&lt;/record&gt;&lt;/Cite&gt;&lt;/EndNote&gt;</w:instrText>
      </w:r>
      <w:r w:rsidRPr="0034636E">
        <w:fldChar w:fldCharType="separate"/>
      </w:r>
      <w:r w:rsidRPr="0034636E">
        <w:t>[</w:t>
      </w:r>
      <w:hyperlink w:anchor="_ENREF_17" w:tooltip="Zheng, 2011 #30" w:history="1">
        <w:r w:rsidR="00B410FD" w:rsidRPr="007476B2">
          <w:t>17</w:t>
        </w:r>
      </w:hyperlink>
      <w:r w:rsidRPr="0034636E">
        <w:t>]</w:t>
      </w:r>
      <w:r w:rsidRPr="0034636E">
        <w:fldChar w:fldCharType="end"/>
      </w:r>
      <w:r w:rsidRPr="0034636E">
        <w:t xml:space="preserve"> a distributed mode</w:t>
      </w:r>
      <w:r w:rsidR="004449A1">
        <w:t>l predictive control is presented to i</w:t>
      </w:r>
      <w:r w:rsidRPr="0034636E">
        <w:t>mprove the performance of the overall system. In this method</w:t>
      </w:r>
      <w:r w:rsidR="00C259F7">
        <w:t>,</w:t>
      </w:r>
      <w:r w:rsidRPr="0034636E">
        <w:t xml:space="preserve"> a local MPC is designed to control each subsystem and a reduced set of information is exchanged between these controllers via network. In </w:t>
      </w:r>
      <w:r w:rsidRPr="0034636E">
        <w:fldChar w:fldCharType="begin"/>
      </w:r>
      <w:r w:rsidRPr="0034636E">
        <w:instrText xml:space="preserve"> ADDIN EN.CITE &lt;EndNote&gt;&lt;Cite&gt;&lt;Author&gt;Müller&lt;/Author&gt;&lt;Year&gt;2012&lt;/Year&gt;&lt;RecNum&gt;31&lt;/RecNum&gt;&lt;DisplayText&gt;[18]&lt;/DisplayText&gt;&lt;record&gt;&lt;rec-number&gt;31&lt;/rec-number&gt;&lt;foreign-keys&gt;&lt;key app="EN" db-id="x5dttvzfdpadtue25zsxr5zowee5rsea0zp0"&gt;31&lt;/key&gt;&lt;/foreign-keys&gt;&lt;ref-type name="Journal Article"&gt;17&lt;/ref-type&gt;&lt;contributors&gt;&lt;authors&gt;&lt;author&gt;Müller, Matthias A&lt;/author&gt;&lt;author&gt;Reble, Marcus&lt;/author&gt;&lt;author&gt;Allgöwer, Frank&lt;/author&gt;&lt;/authors&gt;&lt;/contributors&gt;&lt;titles&gt;&lt;title&gt;Cooperative control of dynamically decoupled systems via distributed model predictive control&lt;/title&gt;&lt;secondary-title&gt;International Journal of Robust and Nonlinear Control&lt;/secondary-title&gt;&lt;/titles&gt;&lt;periodical&gt;&lt;full-title&gt;International Journal of Robust and Nonlinear Control&lt;/full-title&gt;&lt;/periodical&gt;&lt;pages&gt;1376-1397&lt;/pages&gt;&lt;volume&gt;22&lt;/volume&gt;&lt;number&gt;12&lt;/number&gt;&lt;dates&gt;&lt;year&gt;2012&lt;/year&gt;&lt;/dates&gt;&lt;isbn&gt;1099-1239&lt;/isbn&gt;&lt;urls&gt;&lt;/urls&gt;&lt;/record&gt;&lt;/Cite&gt;&lt;/EndNote&gt;</w:instrText>
      </w:r>
      <w:r w:rsidRPr="0034636E">
        <w:fldChar w:fldCharType="separate"/>
      </w:r>
      <w:r w:rsidRPr="0034636E">
        <w:t>[</w:t>
      </w:r>
      <w:hyperlink w:anchor="_ENREF_18" w:tooltip="Müller, 2012 #31" w:history="1">
        <w:r w:rsidR="00B410FD" w:rsidRPr="007476B2">
          <w:t>18</w:t>
        </w:r>
      </w:hyperlink>
      <w:r w:rsidRPr="0034636E">
        <w:t>]</w:t>
      </w:r>
      <w:r w:rsidRPr="0034636E">
        <w:fldChar w:fldCharType="end"/>
      </w:r>
      <w:r w:rsidRPr="0034636E">
        <w:t xml:space="preserve"> a framework for distributed model predictive control of discrete-time nonlinear systems with decoupled dynamics</w:t>
      </w:r>
      <w:r w:rsidR="00D65522">
        <w:t>,</w:t>
      </w:r>
      <w:r w:rsidRPr="0034636E">
        <w:t xml:space="preserve"> </w:t>
      </w:r>
      <w:r w:rsidR="006957BB" w:rsidRPr="0034636E">
        <w:t xml:space="preserve"> </w:t>
      </w:r>
      <w:r w:rsidRPr="0034636E">
        <w:t xml:space="preserve">subject to coupled constraints and a common cooperative task is presented </w:t>
      </w:r>
      <w:r w:rsidR="006957BB">
        <w:t>but</w:t>
      </w:r>
      <w:r w:rsidR="006957BB" w:rsidRPr="0034636E">
        <w:t xml:space="preserve"> </w:t>
      </w:r>
      <w:r w:rsidRPr="0034636E">
        <w:t>delay is not included.</w:t>
      </w:r>
      <w:r w:rsidR="00452B3A">
        <w:t xml:space="preserve"> I</w:t>
      </w:r>
      <w:r w:rsidR="00EE47E2">
        <w:t xml:space="preserve">t is </w:t>
      </w:r>
      <w:r w:rsidR="00EE47E2" w:rsidRPr="00D214E9">
        <w:t>assumed</w:t>
      </w:r>
      <w:r w:rsidR="00452B3A">
        <w:t xml:space="preserve"> in some papers</w:t>
      </w:r>
      <w:r w:rsidR="00EE47E2" w:rsidRPr="00D214E9">
        <w:t xml:space="preserve"> that information transmission can be done successfully between subsystems </w:t>
      </w:r>
      <w:r w:rsidR="00EE47E2" w:rsidRPr="00D214E9">
        <w:fldChar w:fldCharType="begin">
          <w:fldData xml:space="preserve">PEVuZE5vdGU+PENpdGU+PEF1dGhvcj5LZXZpY3preTwvQXV0aG9yPjxZZWFyPjIwMDY8L1llYXI+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</w:fldData>
        </w:fldChar>
      </w:r>
      <w:r w:rsidR="00EE47E2">
        <w:instrText xml:space="preserve"> ADDIN EN.CITE </w:instrText>
      </w:r>
      <w:r w:rsidR="00EE47E2">
        <w:fldChar w:fldCharType="begin">
          <w:fldData xml:space="preserve">PEVuZE5vdGU+PENpdGU+PEF1dGhvcj5LZXZpY3preTwvQXV0aG9yPjxZZWFyPjIwMDY8L1llYXI+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</w:fldData>
        </w:fldChar>
      </w:r>
      <w:r w:rsidR="00EE47E2">
        <w:instrText xml:space="preserve"> ADDIN EN.CITE.DATA </w:instrText>
      </w:r>
      <w:r w:rsidR="00EE47E2">
        <w:fldChar w:fldCharType="end"/>
      </w:r>
      <w:r w:rsidR="00EE47E2" w:rsidRPr="00D214E9">
        <w:fldChar w:fldCharType="separate"/>
      </w:r>
      <w:r w:rsidR="00EE47E2">
        <w:rPr>
          <w:noProof/>
        </w:rPr>
        <w:t>[</w:t>
      </w:r>
      <w:hyperlink w:anchor="_ENREF_22" w:tooltip="Dunbar, 2006 #21" w:history="1">
        <w:r w:rsidR="00EE47E2">
          <w:rPr>
            <w:noProof/>
          </w:rPr>
          <w:t>22</w:t>
        </w:r>
      </w:hyperlink>
      <w:r w:rsidR="00EE47E2">
        <w:rPr>
          <w:noProof/>
        </w:rPr>
        <w:t xml:space="preserve">, </w:t>
      </w:r>
      <w:hyperlink w:anchor="_ENREF_23" w:tooltip="Franco, 2008 #22" w:history="1">
        <w:r w:rsidR="00EE47E2">
          <w:rPr>
            <w:noProof/>
          </w:rPr>
          <w:t>23</w:t>
        </w:r>
      </w:hyperlink>
      <w:r w:rsidR="00EE47E2">
        <w:rPr>
          <w:noProof/>
        </w:rPr>
        <w:t xml:space="preserve">, </w:t>
      </w:r>
      <w:hyperlink w:anchor="_ENREF_25" w:tooltip="Keviczky, 2006 #27" w:history="1">
        <w:r w:rsidR="00EE47E2">
          <w:rPr>
            <w:noProof/>
          </w:rPr>
          <w:t>25</w:t>
        </w:r>
      </w:hyperlink>
      <w:r w:rsidR="00EE47E2">
        <w:rPr>
          <w:noProof/>
        </w:rPr>
        <w:t>]</w:t>
      </w:r>
      <w:r w:rsidR="00EE47E2" w:rsidRPr="00D214E9">
        <w:fldChar w:fldCharType="end"/>
      </w:r>
      <w:r w:rsidR="00EE47E2">
        <w:t>.</w:t>
      </w:r>
      <w:r w:rsidR="00EE47E2" w:rsidRPr="00D214E9">
        <w:t xml:space="preserve"> </w:t>
      </w:r>
      <w:r w:rsidRPr="0034636E">
        <w:t xml:space="preserve"> In </w:t>
      </w:r>
      <w:r w:rsidRPr="0034636E">
        <w:fldChar w:fldCharType="begin"/>
      </w:r>
      <w:r w:rsidRPr="0034636E">
        <w:instrText xml:space="preserve"> ADDIN EN.CITE &lt;EndNote&gt;&lt;Cite&gt;&lt;Author&gt;Kazempour&lt;/Author&gt;&lt;Year&gt;2013&lt;/Year&gt;&lt;RecNum&gt;32&lt;/RecNum&gt;&lt;DisplayText&gt;[19]&lt;/DisplayText&gt;&lt;record&gt;&lt;rec-number&gt;32&lt;/rec-number&gt;&lt;foreign-keys&gt;&lt;key app="EN" db-id="x5dttvzfdpadtue25zsxr5zowee5rsea0zp0"&gt;32&lt;/key&gt;&lt;/foreign-keys&gt;&lt;ref-type name="Journal Article"&gt;17&lt;/ref-type&gt;&lt;contributors&gt;&lt;authors&gt;&lt;author&gt;Kazempour, Fahimeh&lt;/author&gt;&lt;author&gt;Ghaisari, Jafar&lt;/author&gt;&lt;/authors&gt;&lt;/contributors&gt;&lt;titles&gt;&lt;title&gt;Stability analysis of model-based networked distributed control systems&lt;/title&gt;&lt;secondary-title&gt;Journal of Process Control&lt;/secondary-title&gt;&lt;/titles&gt;&lt;periodical&gt;&lt;full-title&gt;Journal of Process Control&lt;/full-title&gt;&lt;/periodical&gt;&lt;pages&gt;444-452&lt;/pages&gt;&lt;volume&gt;23&lt;/volume&gt;&lt;number&gt;3&lt;/number&gt;&lt;dates&gt;&lt;year&gt;2013&lt;/year&gt;&lt;/dates&gt;&lt;isbn&gt;0959-1524&lt;/isbn&gt;&lt;urls&gt;&lt;/urls&gt;&lt;/record&gt;&lt;/Cite&gt;&lt;/EndNote&gt;</w:instrText>
      </w:r>
      <w:r w:rsidRPr="0034636E">
        <w:fldChar w:fldCharType="separate"/>
      </w:r>
      <w:r w:rsidRPr="0034636E">
        <w:t>[</w:t>
      </w:r>
      <w:hyperlink w:anchor="_ENREF_19" w:tooltip="Kazempour, 2013 #32" w:history="1">
        <w:r w:rsidR="00B410FD" w:rsidRPr="007476B2">
          <w:t>19</w:t>
        </w:r>
      </w:hyperlink>
      <w:r w:rsidRPr="0034636E">
        <w:t>]</w:t>
      </w:r>
      <w:r w:rsidRPr="0034636E">
        <w:fldChar w:fldCharType="end"/>
      </w:r>
      <w:r w:rsidRPr="0034636E">
        <w:t xml:space="preserve"> the problem of stability analysis and stabilization of the network distributed control systems </w:t>
      </w:r>
      <w:r w:rsidR="00D65522">
        <w:t>(</w:t>
      </w:r>
      <w:r w:rsidRPr="0034636E">
        <w:t>which have both random delay and random packet loss in their communication networks</w:t>
      </w:r>
      <w:r w:rsidR="00D65522">
        <w:t>)</w:t>
      </w:r>
      <w:r w:rsidRPr="0034636E">
        <w:t xml:space="preserve"> is investigated</w:t>
      </w:r>
      <w:r w:rsidR="00D65522">
        <w:t>,</w:t>
      </w:r>
      <w:r w:rsidRPr="0034636E">
        <w:t xml:space="preserve"> </w:t>
      </w:r>
      <w:r w:rsidR="00D65522">
        <w:t>yet</w:t>
      </w:r>
      <w:r w:rsidR="00D65522" w:rsidRPr="0034636E">
        <w:t xml:space="preserve"> </w:t>
      </w:r>
      <w:r w:rsidRPr="0034636E">
        <w:t xml:space="preserve">the system is considered to be linear. In </w:t>
      </w:r>
      <w:r w:rsidRPr="0034636E">
        <w:fldChar w:fldCharType="begin"/>
      </w:r>
      <w:r w:rsidRPr="0034636E">
        <w:instrText xml:space="preserve"> ADDIN EN.CITE &lt;EndNote&gt;&lt;Cite&gt;&lt;Author&gt;Li&lt;/Author&gt;&lt;Year&gt;2013&lt;/Year&gt;&lt;RecNum&gt;28&lt;/RecNum&gt;&lt;DisplayText&gt;[20]&lt;/DisplayText&gt;&lt;record&gt;&lt;rec-number&gt;28&lt;/rec-number&gt;&lt;foreign-keys&gt;&lt;key app="EN" db-id="x5dttvzfdpadtue25zsxr5zowee5rsea0zp0"&gt;28&lt;/key&gt;&lt;/foreign-keys&gt;&lt;ref-type name="Journal Article"&gt;17&lt;/ref-type&gt;&lt;contributors&gt;&lt;authors&gt;&lt;author&gt;Li, Huiping&lt;/author&gt;&lt;author&gt;Shi, Yang&lt;/author&gt;&lt;/authors&gt;&lt;/contributors&gt;&lt;titles&gt;&lt;title&gt;Distributed model predictive control of constrained nonlinear systems with communication delays&lt;/title&gt;&lt;secondary-title&gt;Systems &amp;amp; Control Letters&lt;/secondary-title&gt;&lt;/titles&gt;&lt;periodical&gt;&lt;full-title&gt;Systems &amp;amp; Control Letters&lt;/full-title&gt;&lt;/periodical&gt;&lt;pages&gt;819-826&lt;/pages&gt;&lt;volume&gt;62&lt;/volume&gt;&lt;number&gt;10&lt;/number&gt;&lt;dates&gt;&lt;year&gt;2013&lt;/year&gt;&lt;/dates&gt;&lt;isbn&gt;0167-6911&lt;/isbn&gt;&lt;urls&gt;&lt;/urls&gt;&lt;/record&gt;&lt;/Cite&gt;&lt;/EndNote&gt;</w:instrText>
      </w:r>
      <w:r w:rsidRPr="0034636E">
        <w:fldChar w:fldCharType="separate"/>
      </w:r>
      <w:r w:rsidRPr="0034636E">
        <w:t>[</w:t>
      </w:r>
      <w:hyperlink w:anchor="_ENREF_20" w:tooltip="Li, 2013 #28" w:history="1">
        <w:r w:rsidR="00B410FD" w:rsidRPr="007476B2">
          <w:t>20</w:t>
        </w:r>
      </w:hyperlink>
      <w:r w:rsidRPr="0034636E">
        <w:t>]</w:t>
      </w:r>
      <w:r w:rsidRPr="0034636E">
        <w:fldChar w:fldCharType="end"/>
      </w:r>
      <w:r w:rsidRPr="0034636E">
        <w:t xml:space="preserve"> for a class of continuous-time decoupled nonlinear systems the distributed MPC problem subject to communication delays is studied</w:t>
      </w:r>
      <w:r w:rsidR="00D65522">
        <w:t>,</w:t>
      </w:r>
      <w:r w:rsidRPr="0034636E">
        <w:t xml:space="preserve"> in which a waiting mechanism is used and robustness constraint is exploited to handle </w:t>
      </w:r>
      <w:r w:rsidR="009959F8">
        <w:t xml:space="preserve">the time </w:t>
      </w:r>
      <w:r w:rsidRPr="0034636E">
        <w:t>delay.</w:t>
      </w:r>
      <w:r w:rsidR="006F542C">
        <w:t xml:space="preserve"> </w:t>
      </w:r>
      <w:r w:rsidR="006F542C" w:rsidRPr="00D214E9">
        <w:t xml:space="preserve">Note that </w:t>
      </w:r>
      <w:r w:rsidR="00E920D7">
        <w:t xml:space="preserve">a described </w:t>
      </w:r>
      <w:r w:rsidR="006F542C" w:rsidRPr="00D214E9">
        <w:t xml:space="preserve"> large-scale system </w:t>
      </w:r>
      <w:r w:rsidR="00E920D7">
        <w:t xml:space="preserve">is </w:t>
      </w:r>
      <w:r w:rsidR="006F542C" w:rsidRPr="00D214E9">
        <w:t xml:space="preserve">associated with the communication topology/structure has been used for modeling many systems such as a group of vehicles </w:t>
      </w:r>
      <w:r w:rsidR="006F542C" w:rsidRPr="00D214E9">
        <w:fldChar w:fldCharType="begin"/>
      </w:r>
      <w:r w:rsidR="006F542C">
        <w:instrText xml:space="preserve"> ADDIN EN.CITE &lt;EndNote&gt;&lt;Cite&gt;&lt;Author&gt;Richards&lt;/Author&gt;&lt;Year&gt;2007&lt;/Year&gt;&lt;RecNum&gt;25&lt;/RecNum&gt;&lt;DisplayText&gt;[21]&lt;/DisplayText&gt;&lt;record&gt;&lt;rec-number&gt;25&lt;/rec-number&gt;&lt;foreign-keys&gt;&lt;key app="EN" db-id="x5dttvzfdpadtue25zsxr5zowee5rsea0zp0"&gt;25&lt;/key&gt;&lt;/foreign-keys&gt;&lt;ref-type name="Journal Article"&gt;17&lt;/ref-type&gt;&lt;contributors&gt;&lt;authors&gt;&lt;author&gt;Richards, A&lt;/author&gt;&lt;author&gt;How, JP&lt;/author&gt;&lt;/authors&gt;&lt;/contributors&gt;&lt;titles&gt;&lt;title&gt;Robust distributed model predictive control&lt;/title&gt;&lt;secondary-title&gt;International Journal of Control&lt;/secondary-title&gt;&lt;/titles&gt;&lt;periodical&gt;&lt;full-title&gt;International Journal of Control&lt;/full-title&gt;&lt;/periodical&gt;&lt;pages&gt;1517-1531&lt;/pages&gt;&lt;volume&gt;80&lt;/volume&gt;&lt;number&gt;9&lt;/number&gt;&lt;dates&gt;&lt;year&gt;2007&lt;/year&gt;&lt;/dates&gt;&lt;isbn&gt;0020-7179&lt;/isbn&gt;&lt;urls&gt;&lt;/urls&gt;&lt;/record&gt;&lt;/Cite&gt;&lt;/EndNote&gt;</w:instrText>
      </w:r>
      <w:r w:rsidR="006F542C" w:rsidRPr="00D214E9">
        <w:fldChar w:fldCharType="separate"/>
      </w:r>
      <w:r w:rsidR="006F542C">
        <w:rPr>
          <w:noProof/>
        </w:rPr>
        <w:t>[</w:t>
      </w:r>
      <w:hyperlink w:anchor="_ENREF_21" w:tooltip="Richards, 2007 #25" w:history="1">
        <w:r w:rsidR="006F542C">
          <w:rPr>
            <w:noProof/>
          </w:rPr>
          <w:t>21</w:t>
        </w:r>
      </w:hyperlink>
      <w:r w:rsidR="006F542C">
        <w:rPr>
          <w:noProof/>
        </w:rPr>
        <w:t>]</w:t>
      </w:r>
      <w:r w:rsidR="006F542C" w:rsidRPr="00D214E9">
        <w:fldChar w:fldCharType="end"/>
      </w:r>
      <w:r w:rsidR="006F542C" w:rsidRPr="00D214E9">
        <w:t>, a team of robots</w:t>
      </w:r>
      <w:r w:rsidR="006F542C" w:rsidRPr="00D214E9">
        <w:fldChar w:fldCharType="begin"/>
      </w:r>
      <w:r w:rsidR="006F542C">
        <w:instrText xml:space="preserve"> ADDIN EN.CITE &lt;EndNote&gt;&lt;Cite&gt;&lt;Author&gt;Dunbar&lt;/Author&gt;&lt;Year&gt;2006&lt;/Year&gt;&lt;RecNum&gt;21&lt;/RecNum&gt;&lt;DisplayText&gt;[22, 23]&lt;/DisplayText&gt;&lt;record&gt;&lt;rec-number&gt;21&lt;/rec-number&gt;&lt;foreign-keys&gt;&lt;key app="EN" db-id="x5dttvzfdpadtue25zsxr5zowee5rsea0zp0"&gt;21&lt;/key&gt;&lt;/foreign-keys&gt;&lt;ref-type name="Journal Article"&gt;17&lt;/ref-type&gt;&lt;contributors&gt;&lt;authors&gt;&lt;author&gt;Dunbar, William B&lt;/author&gt;&lt;author&gt;Murray, Richard M&lt;/author&gt;&lt;/authors&gt;&lt;/contributors&gt;&lt;titles&gt;&lt;title&gt;Distributed receding horizon control for multi-vehicle formation stabilization&lt;/title&gt;&lt;secondary-title&gt;Automatica&lt;/secondary-title&gt;&lt;/titles&gt;&lt;periodical&gt;&lt;full-title&gt;Automatica&lt;/full-title&gt;&lt;/periodical&gt;&lt;pages&gt;549-558&lt;/pages&gt;&lt;volume&gt;42&lt;/volume&gt;&lt;number&gt;4&lt;/number&gt;&lt;dates&gt;&lt;year&gt;2006&lt;/year&gt;&lt;/dates&gt;&lt;isbn&gt;0005-1098&lt;/isbn&gt;&lt;urls&gt;&lt;/urls&gt;&lt;/record&gt;&lt;/Cite&gt;&lt;Cite&gt;&lt;Author&gt;Franco&lt;/Author&gt;&lt;Year&gt;2008&lt;/Year&gt;&lt;RecNum&gt;22&lt;/RecNum&gt;&lt;record&gt;&lt;rec-number&gt;22&lt;/rec-number&gt;&lt;foreign-keys&gt;&lt;key app="EN" db-id="x5dttvzfdpadtue25zsxr5zowee5rsea0zp0"&gt;22&lt;/key&gt;&lt;/foreign-keys&gt;&lt;ref-type name="Journal Article"&gt;17&lt;/ref-type&gt;&lt;contributors&gt;&lt;authors&gt;&lt;author&gt;Franco, Elisa&lt;/author&gt;&lt;author&gt;Magni, Lalo&lt;/author&gt;&lt;author&gt;Parisini, Thomas&lt;/author&gt;&lt;author&gt;Polycarpou, Marios M&lt;/author&gt;&lt;author&gt;Raimondo, Davide Martino&lt;/author&gt;&lt;/authors&gt;&lt;/contributors&gt;&lt;titles&gt;&lt;title&gt;Cooperative constrained control of distributed agents with nonlinear dynamics and delayed information exchange: A stabilizing receding-horizon approach&lt;/title&gt;&lt;secondary-title&gt;Automatic Control, IEEE Transactions on&lt;/secondary-title&gt;&lt;/titles&gt;&lt;periodical&gt;&lt;full-title&gt;Automatic Control, IEEE Transactions on&lt;/full-title&gt;&lt;/periodical&gt;&lt;pages&gt;324-338&lt;/pages&gt;&lt;volume&gt;53&lt;/volume&gt;&lt;number&gt;1&lt;/number&gt;&lt;dates&gt;&lt;year&gt;2008&lt;/year&gt;&lt;/dates&gt;&lt;isbn&gt;0018-9286&lt;/isbn&gt;&lt;urls&gt;&lt;/urls&gt;&lt;/record&gt;&lt;/Cite&gt;&lt;/EndNote&gt;</w:instrText>
      </w:r>
      <w:r w:rsidR="006F542C" w:rsidRPr="00D214E9">
        <w:fldChar w:fldCharType="separate"/>
      </w:r>
      <w:r w:rsidR="006F542C">
        <w:rPr>
          <w:noProof/>
        </w:rPr>
        <w:t>[</w:t>
      </w:r>
      <w:hyperlink w:anchor="_ENREF_22" w:tooltip="Dunbar, 2006 #21" w:history="1">
        <w:r w:rsidR="006F542C">
          <w:rPr>
            <w:noProof/>
          </w:rPr>
          <w:t>22</w:t>
        </w:r>
      </w:hyperlink>
      <w:r w:rsidR="006F542C">
        <w:rPr>
          <w:noProof/>
        </w:rPr>
        <w:t xml:space="preserve">, </w:t>
      </w:r>
      <w:hyperlink w:anchor="_ENREF_23" w:tooltip="Franco, 2008 #22" w:history="1">
        <w:r w:rsidR="006F542C">
          <w:rPr>
            <w:noProof/>
          </w:rPr>
          <w:t>23</w:t>
        </w:r>
      </w:hyperlink>
      <w:r w:rsidR="006F542C">
        <w:rPr>
          <w:noProof/>
        </w:rPr>
        <w:t>]</w:t>
      </w:r>
      <w:r w:rsidR="006F542C" w:rsidRPr="00D214E9">
        <w:fldChar w:fldCharType="end"/>
      </w:r>
      <w:r w:rsidR="006F542C" w:rsidRPr="00D214E9">
        <w:t xml:space="preserve"> and power generation systems</w:t>
      </w:r>
      <w:r w:rsidR="006F542C" w:rsidRPr="00D214E9">
        <w:fldChar w:fldCharType="begin"/>
      </w:r>
      <w:r w:rsidR="006F542C">
        <w:instrText xml:space="preserve"> ADDIN EN.CITE &lt;EndNote&gt;&lt;Cite&gt;&lt;Author&gt;Venkat&lt;/Author&gt;&lt;Year&gt;2008&lt;/Year&gt;&lt;RecNum&gt;26&lt;/RecNum&gt;&lt;DisplayText&gt;[24]&lt;/DisplayText&gt;&lt;record&gt;&lt;rec-number&gt;26&lt;/rec-number&gt;&lt;foreign-keys&gt;&lt;key app="EN" db-id="x5dttvzfdpadtue25zsxr5zowee5rsea0zp0"&gt;26&lt;/key&gt;&lt;/foreign-keys&gt;&lt;ref-type name="Journal Article"&gt;17&lt;/ref-type&gt;&lt;contributors&gt;&lt;authors&gt;&lt;author&gt;Venkat, Aswin N&lt;/author&gt;&lt;author&gt;Hiskens, Ian A&lt;/author&gt;&lt;author&gt;Rawlings, James B&lt;/author&gt;&lt;author&gt;Wright, Stephen J&lt;/author&gt;&lt;/authors&gt;&lt;/contributors&gt;&lt;titles&gt;&lt;title&gt;Distributed MPC strategies with application to power system automatic generation control&lt;/title&gt;&lt;secondary-title&gt;Control Systems Technology, IEEE Transactions on&lt;/secondary-title&gt;&lt;/titles&gt;&lt;periodical&gt;&lt;full-title&gt;Control Systems Technology, IEEE Transactions on&lt;/full-title&gt;&lt;/periodical&gt;&lt;pages&gt;1192-1206&lt;/pages&gt;&lt;volume&gt;16&lt;/volume&gt;&lt;number&gt;6&lt;/number&gt;&lt;dates&gt;&lt;year&gt;2008&lt;/year&gt;&lt;/dates&gt;&lt;isbn&gt;1063-6536&lt;/isbn&gt;&lt;urls&gt;&lt;/urls&gt;&lt;/record&gt;&lt;/Cite&gt;&lt;/EndNote&gt;</w:instrText>
      </w:r>
      <w:r w:rsidR="006F542C" w:rsidRPr="00D214E9">
        <w:fldChar w:fldCharType="separate"/>
      </w:r>
      <w:r w:rsidR="006F542C">
        <w:rPr>
          <w:noProof/>
        </w:rPr>
        <w:t>[</w:t>
      </w:r>
      <w:hyperlink w:anchor="_ENREF_24" w:tooltip="Venkat, 2008 #26" w:history="1">
        <w:r w:rsidR="006F542C">
          <w:rPr>
            <w:noProof/>
          </w:rPr>
          <w:t>24</w:t>
        </w:r>
      </w:hyperlink>
      <w:r w:rsidR="006F542C">
        <w:rPr>
          <w:noProof/>
        </w:rPr>
        <w:t>]</w:t>
      </w:r>
      <w:r w:rsidR="006F542C" w:rsidRPr="00D214E9">
        <w:fldChar w:fldCharType="end"/>
      </w:r>
      <w:r w:rsidR="006F542C" w:rsidRPr="00D214E9">
        <w:t>.</w:t>
      </w:r>
    </w:p>
    <w:p w14:paraId="6E90200F" w14:textId="12AECAED" w:rsidR="007C796E" w:rsidRDefault="007C796E" w:rsidP="00C41251">
      <w:pPr>
        <w:pStyle w:val="BodyText"/>
        <w:rPr>
          <w:rFonts w:ascii="AdvOTf9433e2d" w:hAnsi="AdvOTf9433e2d" w:cs="AdvOTf9433e2d" w:hint="eastAsia"/>
        </w:rPr>
      </w:pPr>
      <w:r>
        <w:rPr>
          <w:rFonts w:ascii="AdvOTf9433e2d" w:hAnsi="AdvOTf9433e2d" w:cs="AdvOTf9433e2d"/>
        </w:rPr>
        <w:t>In [26</w:t>
      </w:r>
      <w:r w:rsidRPr="002E450A">
        <w:rPr>
          <w:rFonts w:ascii="AdvOTf9433e2d" w:hAnsi="AdvOTf9433e2d" w:cs="AdvOTf9433e2d"/>
        </w:rPr>
        <w:t xml:space="preserve">], we </w:t>
      </w:r>
      <w:r>
        <w:rPr>
          <w:rFonts w:ascii="AdvOTf9433e2d" w:hAnsi="AdvOTf9433e2d" w:cs="AdvOTf9433e2d"/>
        </w:rPr>
        <w:t xml:space="preserve">presented a novel approach to address the decentralized fault tolerant model predictive control of discrete-time interconnected nonlinear systems. The overall system is composed of a number of discrete-time interconnected nonlinear subsystems at the presence of multiple faults occurring at unknown time-instants. In order to deal with the unknown interconnection effects and changes in model dynamics due to multiple faults, both passive and active fault tolerant control design were considered. </w:t>
      </w:r>
      <w:r w:rsidRPr="007C796E">
        <w:rPr>
          <w:rFonts w:ascii="AdvOTf9433e2d" w:hAnsi="AdvOTf9433e2d" w:cs="AdvOTf9433e2d"/>
        </w:rPr>
        <w:t>In this paper</w:t>
      </w:r>
      <w:r w:rsidR="00002B82">
        <w:rPr>
          <w:rFonts w:ascii="AdvOTf9433e2d" w:hAnsi="AdvOTf9433e2d" w:cs="AdvOTf9433e2d"/>
        </w:rPr>
        <w:t>,</w:t>
      </w:r>
      <w:r w:rsidRPr="007C796E">
        <w:rPr>
          <w:rFonts w:ascii="AdvOTf9433e2d" w:hAnsi="AdvOTf9433e2d" w:cs="AdvOTf9433e2d"/>
        </w:rPr>
        <w:t xml:space="preserve"> we investigate a distributed model predictive strategy for discrete-time interconnected linear systems. The overall system is composed of a number of discrete-time interconnected linear subsystems. The MPC controllers communicate their information to handle the interconnection </w:t>
      </w:r>
      <w:r w:rsidRPr="007C796E">
        <w:rPr>
          <w:rFonts w:ascii="AdvOTf9433e2d" w:hAnsi="AdvOTf9433e2d" w:cs="AdvOTf9433e2d"/>
        </w:rPr>
        <w:lastRenderedPageBreak/>
        <w:t>effects. It is known that distributed MPC relies on communication networks to transmit and share information among subsystems. Communication delays, resulting in delayed information exchange among subsystems, may inhibit the use of the proposed distributed MPC approach. To address this problem, a delay</w:t>
      </w:r>
      <w:r w:rsidR="00002B82">
        <w:rPr>
          <w:rFonts w:ascii="AdvOTf9433e2d" w:hAnsi="AdvOTf9433e2d" w:cs="AdvOTf9433e2d"/>
        </w:rPr>
        <w:t xml:space="preserve"> handling</w:t>
      </w:r>
      <w:r w:rsidRPr="007C796E">
        <w:rPr>
          <w:rFonts w:ascii="AdvOTf9433e2d" w:hAnsi="AdvOTf9433e2d" w:cs="AdvOTf9433e2d"/>
        </w:rPr>
        <w:t xml:space="preserve"> mechanism is employed</w:t>
      </w:r>
      <w:r>
        <w:rPr>
          <w:rFonts w:ascii="AdvOTf9433e2d" w:hAnsi="AdvOTf9433e2d" w:cs="AdvOTf9433e2d"/>
        </w:rPr>
        <w:t xml:space="preserve"> [20]</w:t>
      </w:r>
      <w:r w:rsidRPr="007C796E">
        <w:rPr>
          <w:rFonts w:ascii="AdvOTf9433e2d" w:hAnsi="AdvOTf9433e2d" w:cs="AdvOTf9433e2d"/>
        </w:rPr>
        <w:t>. Besides, it is showed that the proposed method guarantees input-to-state stability characterization for both local subsystems and the global system under some predetermined assumptions. The simulation results are exploited to illustrate the effectiveness of the proposed method.</w:t>
      </w:r>
    </w:p>
    <w:p w14:paraId="4171F919" w14:textId="1153EE59" w:rsidR="000A7CD5" w:rsidRPr="000A7CD5" w:rsidRDefault="000A7CD5" w:rsidP="00002B82">
      <w:pPr>
        <w:ind w:firstLine="216"/>
        <w:jc w:val="both"/>
      </w:pPr>
      <w:r w:rsidRPr="000A7CD5">
        <w:t xml:space="preserve">This paper </w:t>
      </w:r>
      <w:r w:rsidR="00002B82">
        <w:t xml:space="preserve">is </w:t>
      </w:r>
      <w:r w:rsidRPr="000A7CD5">
        <w:t>organize</w:t>
      </w:r>
      <w:r w:rsidR="00002B82">
        <w:t>d as follows: In S</w:t>
      </w:r>
      <w:r w:rsidRPr="000A7CD5">
        <w:t xml:space="preserve">ection </w:t>
      </w:r>
      <w:r w:rsidR="00002B82">
        <w:t>II</w:t>
      </w:r>
      <w:r w:rsidRPr="000A7CD5">
        <w:t xml:space="preserve"> preliminary definitions </w:t>
      </w:r>
      <w:r w:rsidR="00002B82">
        <w:t>are</w:t>
      </w:r>
      <w:r w:rsidRPr="000A7CD5">
        <w:t xml:space="preserve"> presented. Section </w:t>
      </w:r>
      <w:r w:rsidR="00002B82">
        <w:t>III</w:t>
      </w:r>
      <w:r w:rsidRPr="000A7CD5">
        <w:t xml:space="preserve"> describes th</w:t>
      </w:r>
      <w:r w:rsidR="00002B82">
        <w:t>e problem and formulations. In S</w:t>
      </w:r>
      <w:r w:rsidRPr="000A7CD5">
        <w:t xml:space="preserve">ection </w:t>
      </w:r>
      <w:r w:rsidR="00002B82">
        <w:t>IV</w:t>
      </w:r>
      <w:r w:rsidRPr="000A7CD5">
        <w:t xml:space="preserve"> </w:t>
      </w:r>
      <w:r w:rsidR="0042462F">
        <w:t xml:space="preserve">main results and </w:t>
      </w:r>
      <w:r w:rsidRPr="000A7CD5">
        <w:t>delay</w:t>
      </w:r>
      <w:r w:rsidR="00002B82">
        <w:t xml:space="preserve"> handling</w:t>
      </w:r>
      <w:r w:rsidRPr="000A7CD5">
        <w:t xml:space="preserve"> mechanism </w:t>
      </w:r>
      <w:r w:rsidR="00002B82">
        <w:t>are</w:t>
      </w:r>
      <w:r w:rsidR="0042462F">
        <w:t xml:space="preserve"> presented</w:t>
      </w:r>
      <w:r w:rsidRPr="000A7CD5">
        <w:t xml:space="preserve">. Section </w:t>
      </w:r>
      <w:r w:rsidR="00002B82">
        <w:t>V</w:t>
      </w:r>
      <w:r w:rsidRPr="000A7CD5">
        <w:t xml:space="preserve"> </w:t>
      </w:r>
      <w:r w:rsidR="00002B82">
        <w:t>give</w:t>
      </w:r>
      <w:r w:rsidRPr="000A7CD5">
        <w:t xml:space="preserve"> the simulation result</w:t>
      </w:r>
      <w:r w:rsidR="00002B82">
        <w:t>s and we conclude the paper in S</w:t>
      </w:r>
      <w:r w:rsidRPr="000A7CD5">
        <w:t xml:space="preserve">ection </w:t>
      </w:r>
      <w:r w:rsidR="00002B82">
        <w:t>VI</w:t>
      </w:r>
      <w:r w:rsidRPr="000A7CD5">
        <w:t>.</w:t>
      </w:r>
    </w:p>
    <w:p w14:paraId="4C6E065B" w14:textId="77777777" w:rsidR="000A7CD5" w:rsidRPr="0034636E" w:rsidRDefault="000A7CD5" w:rsidP="007476B2">
      <w:pPr>
        <w:ind w:firstLine="216"/>
        <w:jc w:val="both"/>
      </w:pPr>
    </w:p>
    <w:p w14:paraId="33F6AC79" w14:textId="77777777" w:rsidR="0034636E" w:rsidRPr="0034636E" w:rsidRDefault="0034636E" w:rsidP="0034636E">
      <w:pPr>
        <w:jc w:val="left"/>
      </w:pPr>
    </w:p>
    <w:p w14:paraId="19436883" w14:textId="77777777" w:rsidR="00D1085E" w:rsidRDefault="00D1085E" w:rsidP="00D1085E">
      <w:pPr>
        <w:pStyle w:val="Heading1"/>
      </w:pPr>
      <w:r w:rsidRPr="00D1085E">
        <w:t>Preliminary definitions</w:t>
      </w:r>
    </w:p>
    <w:p w14:paraId="247AA8AE" w14:textId="0B06D7C0" w:rsidR="00C41251" w:rsidRDefault="00C41251" w:rsidP="00C41251">
      <w:pPr>
        <w:jc w:val="left"/>
      </w:pPr>
      <w:r>
        <w:t xml:space="preserve">Consider a discrete time system of the form </w:t>
      </w:r>
    </w:p>
    <w:p w14:paraId="208FA4CA" w14:textId="6494D9A9" w:rsidR="00C41251" w:rsidRDefault="00C41251" w:rsidP="00C41251">
      <w:pPr>
        <w:pStyle w:val="MTDisplayEquation"/>
        <w:tabs>
          <w:tab w:val="clear" w:pos="4860"/>
          <w:tab w:val="right" w:pos="4536"/>
        </w:tabs>
      </w:pPr>
      <w:r>
        <w:tab/>
      </w:r>
      <w:r w:rsidR="00E66731" w:rsidRPr="00C41251">
        <w:rPr>
          <w:position w:val="-14"/>
        </w:rPr>
        <w:object w:dxaOrig="3500" w:dyaOrig="380" w14:anchorId="77E22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18.75pt" o:ole="">
            <v:imagedata r:id="rId6" o:title=""/>
          </v:shape>
          <o:OLEObject Type="Embed" ProgID="Equation.DSMT4" ShapeID="_x0000_i1025" DrawAspect="Content" ObjectID="_1510984510" r:id="rId7"/>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0" w:name="ZEqnNum523643"/>
      <w:r>
        <w:instrText>(</w:instrText>
      </w:r>
      <w:fldSimple w:instr=" SEQ MTEqn \c \* Arabic \* MERGEFORMAT ">
        <w:r w:rsidR="00EF4198">
          <w:rPr>
            <w:noProof/>
          </w:rPr>
          <w:instrText>1</w:instrText>
        </w:r>
      </w:fldSimple>
      <w:r>
        <w:instrText>)</w:instrText>
      </w:r>
      <w:bookmarkEnd w:id="0"/>
      <w:r>
        <w:fldChar w:fldCharType="end"/>
      </w:r>
    </w:p>
    <w:p w14:paraId="3709C026" w14:textId="0127845B" w:rsidR="00E66731" w:rsidRPr="00E66731" w:rsidRDefault="00E66731" w:rsidP="00E66731">
      <w:pPr>
        <w:jc w:val="both"/>
      </w:pPr>
      <w:proofErr w:type="gramStart"/>
      <w:r w:rsidRPr="00D214E9">
        <w:t>where</w:t>
      </w:r>
      <w:proofErr w:type="gramEnd"/>
      <w:r w:rsidRPr="00D214E9">
        <w:t xml:space="preserve"> </w:t>
      </w:r>
      <m:oMath>
        <m:r>
          <w:rPr>
            <w:rFonts w:ascii="Cambria Math" w:eastAsia="Calibri" w:hAnsi="Cambria Math" w:cs="B Nazanin"/>
          </w:rPr>
          <m:t>x(k)∈</m:t>
        </m:r>
        <m:sSup>
          <m:sSupPr>
            <m:ctrlPr>
              <w:rPr>
                <w:rFonts w:ascii="Cambria Math" w:eastAsia="Calibri" w:hAnsi="Cambria Math" w:cs="B Nazanin"/>
                <w:i/>
              </w:rPr>
            </m:ctrlPr>
          </m:sSupPr>
          <m:e>
            <m:r>
              <w:rPr>
                <w:rFonts w:ascii="Cambria Math" w:eastAsia="Calibri" w:hAnsi="Cambria Math" w:cs="B Nazanin"/>
              </w:rPr>
              <m:t>R</m:t>
            </m:r>
          </m:e>
          <m:sup>
            <m:r>
              <w:rPr>
                <w:rFonts w:ascii="Cambria Math" w:eastAsia="Calibri" w:hAnsi="Cambria Math" w:cs="B Nazanin"/>
              </w:rPr>
              <m:t>n</m:t>
            </m:r>
          </m:sup>
        </m:sSup>
      </m:oMath>
      <w:r w:rsidRPr="00D214E9">
        <w:t xml:space="preserve"> is the state, </w:t>
      </w:r>
      <m:oMath>
        <m:r>
          <w:rPr>
            <w:rFonts w:ascii="Cambria Math" w:eastAsia="Calibri" w:hAnsi="Cambria Math" w:cs="B Nazanin"/>
          </w:rPr>
          <m:t>u(k)∈</m:t>
        </m:r>
        <m:sSub>
          <m:sSubPr>
            <m:ctrlPr>
              <w:rPr>
                <w:rFonts w:ascii="Cambria Math" w:eastAsia="Calibri" w:hAnsi="Cambria Math" w:cs="B Nazanin"/>
                <w:i/>
              </w:rPr>
            </m:ctrlPr>
          </m:sSubPr>
          <m:e>
            <m:r>
              <w:rPr>
                <w:rFonts w:ascii="Cambria Math" w:eastAsia="Calibri" w:hAnsi="Cambria Math" w:cs="B Nazanin"/>
              </w:rPr>
              <m:t>R</m:t>
            </m:r>
          </m:e>
          <m:sub>
            <m:r>
              <w:rPr>
                <w:rFonts w:ascii="Cambria Math" w:eastAsia="Calibri" w:hAnsi="Cambria Math" w:cs="B Nazanin"/>
              </w:rPr>
              <m:t>m</m:t>
            </m:r>
          </m:sub>
        </m:sSub>
        <m:r>
          <w:rPr>
            <w:rFonts w:ascii="Cambria Math" w:eastAsia="Calibri" w:hAnsi="Cambria Math" w:cs="B Nazanin"/>
          </w:rPr>
          <m:t xml:space="preserve"> </m:t>
        </m:r>
      </m:oMath>
      <w:r>
        <w:t xml:space="preserve">is the control </w:t>
      </w:r>
      <w:r w:rsidRPr="00D214E9">
        <w:t xml:space="preserve">input, </w:t>
      </w:r>
      <m:oMath>
        <m:r>
          <w:rPr>
            <w:rFonts w:ascii="Cambria Math" w:eastAsia="Calibri" w:hAnsi="Cambria Math" w:cs="B Nazanin"/>
          </w:rPr>
          <m:t>w</m:t>
        </m:r>
        <m:d>
          <m:dPr>
            <m:ctrlPr>
              <w:rPr>
                <w:rFonts w:ascii="Cambria Math" w:eastAsia="Calibri" w:hAnsi="Cambria Math" w:cs="B Nazanin"/>
                <w:i/>
              </w:rPr>
            </m:ctrlPr>
          </m:dPr>
          <m:e>
            <m:r>
              <w:rPr>
                <w:rFonts w:ascii="Cambria Math" w:eastAsia="Calibri" w:hAnsi="Cambria Math" w:cs="B Nazanin"/>
              </w:rPr>
              <m:t>k</m:t>
            </m:r>
          </m:e>
        </m:d>
        <m:r>
          <w:rPr>
            <w:rFonts w:ascii="Cambria Math" w:eastAsia="Calibri" w:hAnsi="Cambria Math" w:cs="B Nazanin"/>
          </w:rPr>
          <m:t xml:space="preserve">∈ W ⊂ </m:t>
        </m:r>
        <m:sSup>
          <m:sSupPr>
            <m:ctrlPr>
              <w:rPr>
                <w:rFonts w:ascii="Cambria Math" w:eastAsia="Calibri" w:hAnsi="Cambria Math" w:cs="B Nazanin"/>
                <w:i/>
              </w:rPr>
            </m:ctrlPr>
          </m:sSupPr>
          <m:e>
            <m:r>
              <w:rPr>
                <w:rFonts w:ascii="Cambria Math" w:eastAsia="Calibri" w:hAnsi="Cambria Math" w:cs="B Nazanin"/>
              </w:rPr>
              <m:t>R</m:t>
            </m:r>
          </m:e>
          <m:sup>
            <m:r>
              <w:rPr>
                <w:rFonts w:ascii="Cambria Math" w:eastAsia="Calibri" w:hAnsi="Cambria Math" w:cs="B Nazanin"/>
              </w:rPr>
              <m:t>l</m:t>
            </m:r>
          </m:sup>
        </m:sSup>
        <m:r>
          <w:rPr>
            <w:rFonts w:ascii="Cambria Math" w:eastAsia="Calibri" w:hAnsi="Cambria Math" w:cs="B Nazanin"/>
          </w:rPr>
          <m:t xml:space="preserve"> </m:t>
        </m:r>
      </m:oMath>
      <w:r w:rsidRPr="00D214E9">
        <w:t xml:space="preserve">is an unknown input at discrete instant </w:t>
      </w:r>
      <m:oMath>
        <m:r>
          <w:rPr>
            <w:rFonts w:ascii="Cambria Math" w:eastAsia="Calibri" w:hAnsi="Cambria Math" w:cs="B Nazanin"/>
          </w:rPr>
          <m:t xml:space="preserve">k ∈ </m:t>
        </m:r>
        <m:sSub>
          <m:sSubPr>
            <m:ctrlPr>
              <w:rPr>
                <w:rFonts w:ascii="Cambria Math" w:eastAsia="Calibri" w:hAnsi="Cambria Math" w:cs="B Nazanin"/>
                <w:i/>
              </w:rPr>
            </m:ctrlPr>
          </m:sSubPr>
          <m:e>
            <m:r>
              <w:rPr>
                <w:rFonts w:ascii="Cambria Math" w:eastAsia="Calibri" w:hAnsi="Cambria Math" w:cs="B Nazanin"/>
              </w:rPr>
              <m:t>Z</m:t>
            </m:r>
          </m:e>
          <m:sub>
            <m:r>
              <w:rPr>
                <w:rFonts w:ascii="Cambria Math" w:eastAsia="Calibri" w:hAnsi="Cambria Math" w:cs="B Nazanin"/>
              </w:rPr>
              <m:t>+</m:t>
            </m:r>
          </m:sub>
        </m:sSub>
      </m:oMath>
      <w:r>
        <w:t>.</w:t>
      </w:r>
    </w:p>
    <w:p w14:paraId="4A0D392A" w14:textId="656808D2" w:rsidR="00D214E9" w:rsidRPr="00D214E9" w:rsidRDefault="00D214E9" w:rsidP="00E66731">
      <w:pPr>
        <w:jc w:val="both"/>
      </w:pPr>
      <w:r w:rsidRPr="000D410D">
        <w:rPr>
          <w:b/>
          <w:bCs/>
        </w:rPr>
        <w:t>Definition 1</w:t>
      </w:r>
      <w:r w:rsidRPr="000D410D">
        <w:t xml:space="preserve">: Regional ISS: The system </w:t>
      </w:r>
      <w:r w:rsidR="00131BA8" w:rsidRPr="000D410D">
        <w:t>(</w:t>
      </w:r>
      <w:r w:rsidRPr="000D410D">
        <w:t>1</w:t>
      </w:r>
      <w:r w:rsidR="00131BA8" w:rsidRPr="000D410D">
        <w:t>)</w:t>
      </w:r>
      <w:r w:rsidRPr="000D410D">
        <w:t xml:space="preserve"> is said to be ISS in </w:t>
      </w:r>
      <w:r w:rsidR="00953169" w:rsidRPr="000D410D">
        <w:rPr>
          <w:position w:val="-4"/>
        </w:rPr>
        <w:object w:dxaOrig="580" w:dyaOrig="240" w14:anchorId="78438572">
          <v:shape id="_x0000_i1026" type="#_x0000_t75" style="width:28.5pt;height:12.75pt" o:ole="">
            <v:imagedata r:id="rId8" o:title=""/>
          </v:shape>
          <o:OLEObject Type="Embed" ProgID="Equation.DSMT4" ShapeID="_x0000_i1026" DrawAspect="Content" ObjectID="_1510984511" r:id="rId9"/>
        </w:object>
      </w:r>
      <w:r w:rsidR="00953169" w:rsidRPr="000D410D">
        <w:t xml:space="preserve"> </w:t>
      </w:r>
      <w:r w:rsidRPr="000D410D">
        <w:t>if there exist a KL-</w:t>
      </w:r>
      <w:proofErr w:type="gramStart"/>
      <w:r w:rsidRPr="000D410D">
        <w:t>function</w:t>
      </w:r>
      <w:r w:rsidR="000D410D" w:rsidRPr="000D410D">
        <w:t xml:space="preserve"> </w:t>
      </w:r>
      <w:proofErr w:type="gramEnd"/>
      <w:r w:rsidR="000D410D" w:rsidRPr="000D410D">
        <w:rPr>
          <w:position w:val="-10"/>
        </w:rPr>
        <w:object w:dxaOrig="220" w:dyaOrig="279" w14:anchorId="5198744E">
          <v:shape id="_x0000_i1121" type="#_x0000_t75" style="width:11.25pt;height:14.25pt" o:ole="">
            <v:imagedata r:id="rId10" o:title=""/>
          </v:shape>
          <o:OLEObject Type="Embed" ProgID="Equation.DSMT4" ShapeID="_x0000_i1121" DrawAspect="Content" ObjectID="_1510984512" r:id="rId11"/>
        </w:object>
      </w:r>
      <w:r w:rsidRPr="000D410D">
        <w:t xml:space="preserve">, a K-function </w:t>
      </w:r>
      <w:r w:rsidR="000D410D" w:rsidRPr="000D410D">
        <w:rPr>
          <w:position w:val="-10"/>
        </w:rPr>
        <w:object w:dxaOrig="180" w:dyaOrig="240" w14:anchorId="484427C4">
          <v:shape id="_x0000_i1122" type="#_x0000_t75" style="width:9pt;height:12pt" o:ole="">
            <v:imagedata r:id="rId12" o:title=""/>
          </v:shape>
          <o:OLEObject Type="Embed" ProgID="Equation.DSMT4" ShapeID="_x0000_i1122" DrawAspect="Content" ObjectID="_1510984513" r:id="rId13"/>
        </w:object>
      </w:r>
      <w:r w:rsidR="000D410D" w:rsidRPr="000D410D">
        <w:t xml:space="preserve"> </w:t>
      </w:r>
      <w:r w:rsidRPr="000D410D">
        <w:t xml:space="preserve">such that, for </w:t>
      </w:r>
      <w:r w:rsidR="009C5C2C" w:rsidRPr="000D410D">
        <w:t>each</w:t>
      </w:r>
      <w:r w:rsidR="00D51237" w:rsidRPr="000D410D">
        <w:rPr>
          <w:position w:val="-10"/>
        </w:rPr>
        <w:object w:dxaOrig="560" w:dyaOrig="279" w14:anchorId="51634FC3">
          <v:shape id="_x0000_i1027" type="#_x0000_t75" style="width:27.75pt;height:14.25pt" o:ole="">
            <v:imagedata r:id="rId14" o:title=""/>
          </v:shape>
          <o:OLEObject Type="Embed" ProgID="Equation.DSMT4" ShapeID="_x0000_i1027" DrawAspect="Content" ObjectID="_1510984514" r:id="rId15"/>
        </w:object>
      </w:r>
      <w:r w:rsidRPr="000D410D">
        <w:t xml:space="preserve">, all W, it holds that the corresponding state trajectory of </w:t>
      </w:r>
      <w:r w:rsidR="00131BA8" w:rsidRPr="000D410D">
        <w:t>(1)</w:t>
      </w:r>
      <w:r w:rsidRPr="000D410D">
        <w:t xml:space="preserve"> satisfies</w:t>
      </w:r>
    </w:p>
    <w:p w14:paraId="7856D659" w14:textId="4056543F" w:rsidR="00D214E9" w:rsidRPr="00D214E9" w:rsidRDefault="00D214E9" w:rsidP="00C41251">
      <w:pPr>
        <w:jc w:val="left"/>
      </w:pPr>
      <w:r w:rsidRPr="00D214E9">
        <w:tab/>
      </w:r>
      <w:r w:rsidR="00D51237" w:rsidRPr="00D51237">
        <w:rPr>
          <w:position w:val="-28"/>
        </w:rPr>
        <w:object w:dxaOrig="3080" w:dyaOrig="639" w14:anchorId="69F7D4AA">
          <v:shape id="_x0000_i1028" type="#_x0000_t75" style="width:153pt;height:31.5pt" o:ole="">
            <v:imagedata r:id="rId16" o:title=""/>
          </v:shape>
          <o:OLEObject Type="Embed" ProgID="Equation.DSMT4" ShapeID="_x0000_i1028" DrawAspect="Content" ObjectID="_1510984515" r:id="rId17"/>
        </w:object>
      </w:r>
      <w:r w:rsidRPr="00D214E9">
        <w:t xml:space="preserve"> </w:t>
      </w:r>
      <w:r w:rsidRPr="00D214E9">
        <w:tab/>
      </w:r>
      <w:r w:rsidR="00C41251">
        <w:fldChar w:fldCharType="begin"/>
      </w:r>
      <w:r w:rsidR="00C41251">
        <w:instrText xml:space="preserve"> MACROBUTTON MTPlaceRef \* MERGEFORMAT </w:instrText>
      </w:r>
      <w:r w:rsidR="00C41251">
        <w:fldChar w:fldCharType="begin"/>
      </w:r>
      <w:r w:rsidR="00C41251">
        <w:instrText xml:space="preserve"> SEQ MTEqn \h \* MERGEFORMAT </w:instrText>
      </w:r>
      <w:r w:rsidR="00C41251">
        <w:fldChar w:fldCharType="end"/>
      </w:r>
      <w:r w:rsidR="00C41251">
        <w:instrText>(</w:instrText>
      </w:r>
      <w:fldSimple w:instr=" SEQ MTEqn \c \* Arabic \* MERGEFORMAT ">
        <w:r w:rsidR="00EF4198">
          <w:rPr>
            <w:noProof/>
          </w:rPr>
          <w:instrText>2</w:instrText>
        </w:r>
      </w:fldSimple>
      <w:r w:rsidR="00C41251">
        <w:instrText>)</w:instrText>
      </w:r>
      <w:r w:rsidR="00C41251">
        <w:fldChar w:fldCharType="end"/>
      </w:r>
    </w:p>
    <w:p w14:paraId="53F65BF3" w14:textId="6A6F0050" w:rsidR="00D214E9" w:rsidRPr="00D214E9" w:rsidRDefault="00D214E9" w:rsidP="00E66731">
      <w:pPr>
        <w:jc w:val="left"/>
      </w:pPr>
      <w:r w:rsidRPr="00D214E9">
        <w:rPr>
          <w:b/>
          <w:bCs/>
        </w:rPr>
        <w:t>Definition 2</w:t>
      </w:r>
      <w:r w:rsidRPr="00D214E9">
        <w:t xml:space="preserve">: CLF (Control Lyapunov Function) Consider </w:t>
      </w:r>
      <w:r w:rsidR="00E66731">
        <w:t xml:space="preserve">system </w:t>
      </w:r>
      <w:r w:rsidR="00E66731">
        <w:rPr>
          <w:iCs/>
        </w:rPr>
        <w:fldChar w:fldCharType="begin"/>
      </w:r>
      <w:r w:rsidR="00E66731">
        <w:rPr>
          <w:iCs/>
        </w:rPr>
        <w:instrText xml:space="preserve"> GOTOBUTTON ZEqnNum523643  \* MERGEFORMAT </w:instrText>
      </w:r>
      <w:r w:rsidR="00E66731">
        <w:rPr>
          <w:iCs/>
        </w:rPr>
        <w:fldChar w:fldCharType="begin"/>
      </w:r>
      <w:r w:rsidR="00E66731">
        <w:rPr>
          <w:iCs/>
        </w:rPr>
        <w:instrText xml:space="preserve"> REF ZEqnNum523643 \* Charformat \! \* MERGEFORMAT </w:instrText>
      </w:r>
      <w:r w:rsidR="00E66731">
        <w:rPr>
          <w:iCs/>
        </w:rPr>
        <w:fldChar w:fldCharType="separate"/>
      </w:r>
      <w:r w:rsidR="00EF4198" w:rsidRPr="00EF4198">
        <w:rPr>
          <w:iCs/>
        </w:rPr>
        <w:instrText>(1)</w:instrText>
      </w:r>
      <w:r w:rsidR="00E66731">
        <w:rPr>
          <w:iCs/>
        </w:rPr>
        <w:fldChar w:fldCharType="end"/>
      </w:r>
      <w:r w:rsidR="00E66731">
        <w:rPr>
          <w:iCs/>
        </w:rPr>
        <w:fldChar w:fldCharType="end"/>
      </w:r>
      <w:r w:rsidR="00E66731">
        <w:rPr>
          <w:iCs/>
        </w:rPr>
        <w:t xml:space="preserve"> and a</w:t>
      </w:r>
      <w:r w:rsidRPr="00D214E9">
        <w:t xml:space="preserve"> function V: </w:t>
      </w:r>
      <m:oMath>
        <m:sSup>
          <m:sSupPr>
            <m:ctrlPr>
              <w:rPr>
                <w:rFonts w:ascii="Cambria Math" w:eastAsia="Calibri" w:hAnsi="Cambria Math" w:cs="B Nazanin"/>
                <w:i/>
                <w:sz w:val="24"/>
                <w:szCs w:val="24"/>
              </w:rPr>
            </m:ctrlPr>
          </m:sSupPr>
          <m:e>
            <m:r>
              <w:rPr>
                <w:rFonts w:ascii="Cambria Math" w:eastAsia="Calibri" w:hAnsi="Cambria Math" w:cs="B Nazanin"/>
                <w:sz w:val="24"/>
                <w:szCs w:val="24"/>
              </w:rPr>
              <m:t>R</m:t>
            </m:r>
          </m:e>
          <m:sup>
            <m:r>
              <w:rPr>
                <w:rFonts w:ascii="Cambria Math" w:eastAsia="Calibri" w:hAnsi="Cambria Math" w:cs="B Nazanin"/>
                <w:sz w:val="24"/>
                <w:szCs w:val="24"/>
              </w:rPr>
              <m:t>n</m:t>
            </m:r>
          </m:sup>
        </m:sSup>
        <m:r>
          <w:rPr>
            <w:rFonts w:ascii="Cambria Math" w:eastAsia="Calibri" w:hAnsi="Cambria Math" w:cs="B Nazanin"/>
            <w:sz w:val="24"/>
            <w:szCs w:val="24"/>
          </w:rPr>
          <m:t xml:space="preserve"> → </m:t>
        </m:r>
        <m:sSub>
          <m:sSubPr>
            <m:ctrlPr>
              <w:rPr>
                <w:rFonts w:ascii="Cambria Math" w:eastAsia="Calibri" w:hAnsi="Cambria Math" w:cs="B Nazanin"/>
                <w:i/>
                <w:sz w:val="24"/>
                <w:szCs w:val="24"/>
              </w:rPr>
            </m:ctrlPr>
          </m:sSubPr>
          <m:e>
            <m:r>
              <w:rPr>
                <w:rFonts w:ascii="Cambria Math" w:eastAsia="Calibri" w:hAnsi="Cambria Math" w:cs="B Nazanin"/>
                <w:sz w:val="24"/>
                <w:szCs w:val="24"/>
              </w:rPr>
              <m:t>R</m:t>
            </m:r>
          </m:e>
          <m:sub>
            <m:r>
              <w:rPr>
                <w:rFonts w:ascii="Cambria Math" w:eastAsia="Calibri" w:hAnsi="Cambria Math" w:cs="B Nazanin"/>
                <w:sz w:val="24"/>
                <w:szCs w:val="24"/>
              </w:rPr>
              <m:t>+</m:t>
            </m:r>
          </m:sub>
        </m:sSub>
      </m:oMath>
      <w:r w:rsidRPr="00D214E9">
        <w:t xml:space="preserve"> </w:t>
      </w:r>
      <w:r w:rsidR="00E66731">
        <w:t>such that</w:t>
      </w:r>
      <w:r w:rsidRPr="00D214E9">
        <w:t xml:space="preserve"> satisfies </w:t>
      </w:r>
    </w:p>
    <w:p w14:paraId="2D325BA9" w14:textId="5D30C656" w:rsidR="00D214E9" w:rsidRPr="00D214E9" w:rsidRDefault="00D214E9" w:rsidP="00C41251">
      <w:pPr>
        <w:jc w:val="left"/>
      </w:pPr>
      <w:r w:rsidRPr="00D214E9">
        <w:tab/>
      </w:r>
      <w:r w:rsidR="00D51237" w:rsidRPr="00D51237">
        <w:rPr>
          <w:position w:val="-16"/>
        </w:rPr>
        <w:object w:dxaOrig="2000" w:dyaOrig="400" w14:anchorId="0024F2A1">
          <v:shape id="_x0000_i1029" type="#_x0000_t75" style="width:100.5pt;height:21pt" o:ole="">
            <v:imagedata r:id="rId18" o:title=""/>
          </v:shape>
          <o:OLEObject Type="Embed" ProgID="Equation.DSMT4" ShapeID="_x0000_i1029" DrawAspect="Content" ObjectID="_1510984516" r:id="rId19"/>
        </w:object>
      </w:r>
      <w:r w:rsidRPr="00D214E9">
        <w:t xml:space="preserve"> </w:t>
      </w:r>
      <w:r w:rsidRPr="00D214E9">
        <w:tab/>
      </w:r>
      <w:r w:rsidR="00C41251">
        <w:fldChar w:fldCharType="begin"/>
      </w:r>
      <w:r w:rsidR="00C41251">
        <w:instrText xml:space="preserve"> MACROBUTTON MTPlaceRef \* MERGEFORMAT </w:instrText>
      </w:r>
      <w:r w:rsidR="00C41251">
        <w:fldChar w:fldCharType="begin"/>
      </w:r>
      <w:r w:rsidR="00C41251">
        <w:instrText xml:space="preserve"> SEQ MTEqn \h \* MERGEFORMAT </w:instrText>
      </w:r>
      <w:r w:rsidR="00C41251">
        <w:fldChar w:fldCharType="end"/>
      </w:r>
      <w:r w:rsidR="00C41251">
        <w:instrText>(</w:instrText>
      </w:r>
      <w:fldSimple w:instr=" SEQ MTEqn \c \* Arabic \* MERGEFORMAT ">
        <w:r w:rsidR="00EF4198">
          <w:rPr>
            <w:noProof/>
          </w:rPr>
          <w:instrText>3</w:instrText>
        </w:r>
      </w:fldSimple>
      <w:r w:rsidR="00C41251">
        <w:instrText>)</w:instrText>
      </w:r>
      <w:r w:rsidR="00C41251">
        <w:fldChar w:fldCharType="end"/>
      </w:r>
    </w:p>
    <w:p w14:paraId="7FF328D3" w14:textId="77777777" w:rsidR="00D214E9" w:rsidRPr="00D214E9" w:rsidRDefault="00D214E9" w:rsidP="00D214E9">
      <w:pPr>
        <w:jc w:val="left"/>
      </w:pPr>
      <w:proofErr w:type="gramStart"/>
      <w:r w:rsidRPr="00D214E9">
        <w:t>for</w:t>
      </w:r>
      <w:proofErr w:type="gramEnd"/>
      <w:r w:rsidRPr="00D214E9">
        <w:t xml:space="preserve"> all</w:t>
      </w:r>
      <w:r w:rsidRPr="00953169">
        <w:rPr>
          <w:sz w:val="16"/>
          <w:szCs w:val="16"/>
        </w:rPr>
        <w:t xml:space="preserve"> </w:t>
      </w:r>
      <m:oMath>
        <m:r>
          <w:rPr>
            <w:rFonts w:ascii="Cambria Math" w:eastAsia="Calibri" w:hAnsi="Cambria Math" w:cs="B Nazanin"/>
          </w:rPr>
          <m:t>x ∈ X</m:t>
        </m:r>
      </m:oMath>
      <w:r w:rsidRPr="00D214E9">
        <w:t xml:space="preserve"> is called a control Lyapunov function (CLF) for system</w:t>
      </w:r>
    </w:p>
    <w:p w14:paraId="2E721CF7" w14:textId="77777777" w:rsidR="00D214E9" w:rsidRPr="00D214E9" w:rsidRDefault="00D51237" w:rsidP="00D51237">
      <w:pPr>
        <w:jc w:val="left"/>
      </w:pPr>
      <w:r w:rsidRPr="00D51237">
        <w:rPr>
          <w:position w:val="-14"/>
        </w:rPr>
        <w:object w:dxaOrig="3080" w:dyaOrig="360" w14:anchorId="247CB08E">
          <v:shape id="_x0000_i1030" type="#_x0000_t75" style="width:153pt;height:19.5pt" o:ole="">
            <v:imagedata r:id="rId20" o:title=""/>
          </v:shape>
          <o:OLEObject Type="Embed" ProgID="Equation.DSMT4" ShapeID="_x0000_i1030" DrawAspect="Content" ObjectID="_1510984517" r:id="rId21"/>
        </w:object>
      </w:r>
    </w:p>
    <w:p w14:paraId="6ACE0260" w14:textId="3C689A11" w:rsidR="00D214E9" w:rsidRPr="00D214E9" w:rsidRDefault="00F64539" w:rsidP="00D214E9">
      <w:pPr>
        <w:jc w:val="left"/>
      </w:pPr>
      <w:r w:rsidRPr="00D214E9">
        <w:t>If</w:t>
      </w:r>
      <w:r w:rsidR="00D214E9" w:rsidRPr="00D214E9">
        <w:t xml:space="preserve"> for all </w:t>
      </w:r>
      <m:oMath>
        <m:r>
          <w:rPr>
            <w:rFonts w:ascii="Cambria Math" w:eastAsia="Calibri" w:hAnsi="Cambria Math" w:cs="B Nazanin"/>
          </w:rPr>
          <m:t>x ∈ X; ∃u ∈ U</m:t>
        </m:r>
      </m:oMath>
      <w:r w:rsidR="00D214E9" w:rsidRPr="00D214E9">
        <w:t xml:space="preserve"> such that the following holds</w:t>
      </w:r>
    </w:p>
    <w:p w14:paraId="7C3E041F" w14:textId="79BECDAC" w:rsidR="00D214E9" w:rsidRPr="00D214E9" w:rsidRDefault="00D51237" w:rsidP="00C41251">
      <w:pPr>
        <w:ind w:right="-102"/>
      </w:pPr>
      <w:r w:rsidRPr="00D51237">
        <w:rPr>
          <w:position w:val="-16"/>
        </w:rPr>
        <w:object w:dxaOrig="2540" w:dyaOrig="400" w14:anchorId="5E8DF58D">
          <v:shape id="_x0000_i1031" type="#_x0000_t75" style="width:126pt;height:21pt" o:ole="">
            <v:imagedata r:id="rId22" o:title=""/>
          </v:shape>
          <o:OLEObject Type="Embed" ProgID="Equation.DSMT4" ShapeID="_x0000_i1031" DrawAspect="Content" ObjectID="_1510984518" r:id="rId23"/>
        </w:object>
      </w:r>
      <w:r w:rsidR="00D214E9" w:rsidRPr="00D214E9">
        <w:t xml:space="preserve"> </w:t>
      </w:r>
      <w:r w:rsidR="00D214E9" w:rsidRPr="00D214E9">
        <w:tab/>
      </w:r>
      <w:r>
        <w:tab/>
      </w:r>
      <w:r w:rsidR="00C41251">
        <w:fldChar w:fldCharType="begin"/>
      </w:r>
      <w:r w:rsidR="00C41251">
        <w:instrText xml:space="preserve"> MACROBUTTON MTPlaceRef \* MERGEFORMAT </w:instrText>
      </w:r>
      <w:r w:rsidR="00C41251">
        <w:fldChar w:fldCharType="begin"/>
      </w:r>
      <w:r w:rsidR="00C41251">
        <w:instrText xml:space="preserve"> SEQ MTEqn \h \* MERGEFORMAT </w:instrText>
      </w:r>
      <w:r w:rsidR="00C41251">
        <w:fldChar w:fldCharType="end"/>
      </w:r>
      <w:r w:rsidR="00C41251">
        <w:instrText>(</w:instrText>
      </w:r>
      <w:fldSimple w:instr=" SEQ MTEqn \c \* Arabic \* MERGEFORMAT ">
        <w:r w:rsidR="00EF4198">
          <w:rPr>
            <w:noProof/>
          </w:rPr>
          <w:instrText>4</w:instrText>
        </w:r>
      </w:fldSimple>
      <w:r w:rsidR="00C41251">
        <w:instrText>)</w:instrText>
      </w:r>
      <w:r w:rsidR="00C41251">
        <w:fldChar w:fldCharType="end"/>
      </w:r>
    </w:p>
    <w:p w14:paraId="72312526" w14:textId="77777777" w:rsidR="00D214E9" w:rsidRPr="00D214E9" w:rsidRDefault="00D214E9" w:rsidP="00D214E9">
      <w:pPr>
        <w:jc w:val="left"/>
      </w:pPr>
    </w:p>
    <w:p w14:paraId="626B27CD" w14:textId="77777777" w:rsidR="00ED13D6" w:rsidRPr="00D214E9" w:rsidRDefault="00D214E9" w:rsidP="00D214E9">
      <w:pPr>
        <w:pStyle w:val="Heading1"/>
      </w:pPr>
      <w:r w:rsidRPr="00D214E9">
        <w:rPr>
          <w:sz w:val="24"/>
          <w:szCs w:val="24"/>
        </w:rPr>
        <w:t>Problem description</w:t>
      </w:r>
    </w:p>
    <w:p w14:paraId="43E2CD32" w14:textId="77777777" w:rsidR="00D214E9" w:rsidRPr="00D214E9" w:rsidRDefault="00D214E9" w:rsidP="00D214E9">
      <w:pPr>
        <w:pStyle w:val="BodyText"/>
      </w:pPr>
      <w:r w:rsidRPr="00D214E9">
        <w:t xml:space="preserve">We consider a system composed of </w:t>
      </w:r>
      <m:oMath>
        <m:r>
          <w:rPr>
            <w:rFonts w:ascii="Cambria Math" w:hAnsi="Cambria Math"/>
          </w:rPr>
          <m:t>n</m:t>
        </m:r>
      </m:oMath>
      <w:r w:rsidRPr="00D214E9">
        <w:t xml:space="preserve"> interconnected subsystems. The </w:t>
      </w:r>
      <m:oMath>
        <m:r>
          <w:rPr>
            <w:rFonts w:ascii="Cambria Math" w:hAnsi="Cambria Math"/>
          </w:rPr>
          <m:t>ith</m:t>
        </m:r>
      </m:oMath>
      <w:r w:rsidRPr="00D214E9">
        <w:t xml:space="preserve"> subsystem </w:t>
      </w:r>
      <m:oMath>
        <m:r>
          <w:rPr>
            <w:rFonts w:ascii="Cambria Math" w:hAnsi="Cambria Math"/>
          </w:rPr>
          <m:t>i = 1,2,… n</m:t>
        </m:r>
      </m:oMath>
      <w:r w:rsidRPr="00D214E9">
        <w:t xml:space="preserve"> is described by:</w:t>
      </w:r>
    </w:p>
    <w:p w14:paraId="6EE6DC51" w14:textId="4F3FC074" w:rsidR="00D214E9" w:rsidRPr="00D214E9" w:rsidRDefault="00D51237" w:rsidP="00C41251">
      <w:pPr>
        <w:pStyle w:val="BodyText"/>
        <w:jc w:val="center"/>
      </w:pPr>
      <w:r w:rsidRPr="00D51237">
        <w:rPr>
          <w:position w:val="-14"/>
        </w:rPr>
        <w:object w:dxaOrig="2860" w:dyaOrig="360" w14:anchorId="071212C5">
          <v:shape id="_x0000_i1032" type="#_x0000_t75" style="width:143.25pt;height:19.5pt" o:ole="">
            <v:imagedata r:id="rId24" o:title=""/>
          </v:shape>
          <o:OLEObject Type="Embed" ProgID="Equation.DSMT4" ShapeID="_x0000_i1032" DrawAspect="Content" ObjectID="_1510984519" r:id="rId25"/>
        </w:object>
      </w:r>
      <w:r w:rsidR="00D214E9" w:rsidRPr="00D214E9">
        <w:t xml:space="preserve"> </w:t>
      </w:r>
      <w:r w:rsidR="00D214E9" w:rsidRPr="00D214E9">
        <w:tab/>
      </w:r>
      <w:r>
        <w:tab/>
      </w:r>
      <w:r w:rsidR="00C41251">
        <w:fldChar w:fldCharType="begin"/>
      </w:r>
      <w:r w:rsidR="00C41251">
        <w:instrText xml:space="preserve"> MACROBUTTON MTPlaceRef \* MERGEFORMAT </w:instrText>
      </w:r>
      <w:r w:rsidR="00C41251">
        <w:fldChar w:fldCharType="begin"/>
      </w:r>
      <w:r w:rsidR="00C41251">
        <w:instrText xml:space="preserve"> SEQ MTEqn \h \* MERGEFORMAT </w:instrText>
      </w:r>
      <w:r w:rsidR="00C41251">
        <w:fldChar w:fldCharType="end"/>
      </w:r>
      <w:r w:rsidR="00C41251">
        <w:instrText>(</w:instrText>
      </w:r>
      <w:fldSimple w:instr=" SEQ MTEqn \c \* Arabic \* MERGEFORMAT ">
        <w:r w:rsidR="00EF4198">
          <w:rPr>
            <w:noProof/>
          </w:rPr>
          <w:instrText>5</w:instrText>
        </w:r>
      </w:fldSimple>
      <w:r w:rsidR="00C41251">
        <w:instrText>)</w:instrText>
      </w:r>
      <w:r w:rsidR="00C41251">
        <w:fldChar w:fldCharType="end"/>
      </w:r>
    </w:p>
    <w:p w14:paraId="299EF182" w14:textId="012EEACD" w:rsidR="00D214E9" w:rsidRPr="00D214E9" w:rsidRDefault="00D214E9" w:rsidP="000D410D">
      <w:pPr>
        <w:pStyle w:val="BodyText"/>
        <w:ind w:firstLine="0"/>
      </w:pPr>
      <w:proofErr w:type="gramStart"/>
      <w:r w:rsidRPr="00D214E9">
        <w:t>where</w:t>
      </w:r>
      <w:proofErr w:type="gramEnd"/>
      <w:r w:rsidRPr="00D214E9">
        <w:t xml:space="preserve"> </w:t>
      </w:r>
      <w:r w:rsidR="00E15030" w:rsidRPr="00D51237">
        <w:rPr>
          <w:position w:val="-24"/>
        </w:rPr>
        <w:object w:dxaOrig="3159" w:dyaOrig="620" w14:anchorId="5B66BC4C">
          <v:shape id="_x0000_i1033" type="#_x0000_t75" style="width:138pt;height:27.75pt" o:ole="">
            <v:imagedata r:id="rId26" o:title=""/>
          </v:shape>
          <o:OLEObject Type="Embed" ProgID="Equation.DSMT4" ShapeID="_x0000_i1033" DrawAspect="Content" ObjectID="_1510984520" r:id="rId27"/>
        </w:object>
      </w:r>
      <w:r w:rsidRPr="00D214E9">
        <w:t xml:space="preserve"> is the state of the </w:t>
      </w:r>
      <m:oMath>
        <m:r>
          <w:rPr>
            <w:rFonts w:ascii="Cambria Math" w:eastAsia="Calibri" w:hAnsi="Cambria Math" w:cs="B Nazanin"/>
          </w:rPr>
          <m:t>ith</m:t>
        </m:r>
      </m:oMath>
      <w:r w:rsidRPr="00D214E9">
        <w:t xml:space="preserve"> subsystem, </w:t>
      </w:r>
      <w:r w:rsidR="00E15030" w:rsidRPr="001C2DB3">
        <w:rPr>
          <w:position w:val="-16"/>
        </w:rPr>
        <w:object w:dxaOrig="3120" w:dyaOrig="480" w14:anchorId="0F529A50">
          <v:shape id="_x0000_i1034" type="#_x0000_t75" style="width:141pt;height:21pt" o:ole="">
            <v:imagedata r:id="rId28" o:title=""/>
          </v:shape>
          <o:OLEObject Type="Embed" ProgID="Equation.DSMT4" ShapeID="_x0000_i1034" DrawAspect="Content" ObjectID="_1510984521" r:id="rId29"/>
        </w:object>
      </w:r>
      <w:r w:rsidRPr="00D214E9">
        <w:t xml:space="preserve"> where </w:t>
      </w:r>
      <w:r w:rsidR="00E15030" w:rsidRPr="001C2DB3">
        <w:rPr>
          <w:position w:val="-26"/>
        </w:rPr>
        <w:object w:dxaOrig="980" w:dyaOrig="620" w14:anchorId="6EF69559">
          <v:shape id="_x0000_i1035" type="#_x0000_t75" style="width:43.5pt;height:27pt" o:ole="">
            <v:imagedata r:id="rId30" o:title=""/>
          </v:shape>
          <o:OLEObject Type="Embed" ProgID="Equation.DSMT4" ShapeID="_x0000_i1035" DrawAspect="Content" ObjectID="_1510984522" r:id="rId31"/>
        </w:object>
      </w:r>
      <w:r w:rsidRPr="00D214E9">
        <w:t xml:space="preserve">  is the state of the system, </w:t>
      </w:r>
      <w:r w:rsidR="00E15030" w:rsidRPr="00D51237">
        <w:rPr>
          <w:position w:val="-10"/>
        </w:rPr>
        <w:object w:dxaOrig="639" w:dyaOrig="300" w14:anchorId="04CC7092">
          <v:shape id="_x0000_i1036" type="#_x0000_t75" style="width:37.5pt;height:19.5pt" o:ole="">
            <v:imagedata r:id="rId32" o:title=""/>
          </v:shape>
          <o:OLEObject Type="Embed" ProgID="Equation.DSMT4" ShapeID="_x0000_i1036" DrawAspect="Content" ObjectID="_1510984523" r:id="rId33"/>
        </w:object>
      </w:r>
      <w:r w:rsidRPr="00D214E9">
        <w:t xml:space="preserve"> is the control action of the </w:t>
      </w:r>
      <m:oMath>
        <m:r>
          <w:rPr>
            <w:rFonts w:ascii="Cambria Math" w:eastAsia="Calibri" w:hAnsi="Cambria Math" w:cs="B Nazanin"/>
          </w:rPr>
          <m:t>ith</m:t>
        </m:r>
      </m:oMath>
      <w:r w:rsidRPr="00D214E9">
        <w:t xml:space="preserve"> subsystem, </w:t>
      </w:r>
      <w:r w:rsidR="00D51237" w:rsidRPr="00D51237">
        <w:rPr>
          <w:position w:val="-12"/>
        </w:rPr>
        <w:object w:dxaOrig="260" w:dyaOrig="300" w14:anchorId="3207409F">
          <v:shape id="_x0000_i1037" type="#_x0000_t75" style="width:13.5pt;height:15pt" o:ole="">
            <v:imagedata r:id="rId34" o:title=""/>
          </v:shape>
          <o:OLEObject Type="Embed" ProgID="Equation.DSMT4" ShapeID="_x0000_i1037" DrawAspect="Content" ObjectID="_1510984524" r:id="rId35"/>
        </w:object>
      </w:r>
      <w:r w:rsidRPr="00D214E9">
        <w:t xml:space="preserve"> is the state matrix, </w:t>
      </w:r>
      <w:r w:rsidR="00D51237" w:rsidRPr="00D51237">
        <w:rPr>
          <w:position w:val="-12"/>
        </w:rPr>
        <w:object w:dxaOrig="279" w:dyaOrig="300" w14:anchorId="5B46D459">
          <v:shape id="_x0000_i1038" type="#_x0000_t75" style="width:14.25pt;height:15pt" o:ole="">
            <v:imagedata r:id="rId36" o:title=""/>
          </v:shape>
          <o:OLEObject Type="Embed" ProgID="Equation.DSMT4" ShapeID="_x0000_i1038" DrawAspect="Content" ObjectID="_1510984525" r:id="rId37"/>
        </w:object>
      </w:r>
      <w:r w:rsidRPr="00D214E9">
        <w:t xml:space="preserve">is the input matrix and </w:t>
      </w:r>
      <w:r w:rsidR="000D410D" w:rsidRPr="000D410D">
        <w:rPr>
          <w:position w:val="-10"/>
        </w:rPr>
        <w:object w:dxaOrig="279" w:dyaOrig="279" w14:anchorId="474D4A33">
          <v:shape id="_x0000_i1123" type="#_x0000_t75" style="width:14.25pt;height:14.25pt" o:ole="">
            <v:imagedata r:id="rId38" o:title=""/>
          </v:shape>
          <o:OLEObject Type="Embed" ProgID="Equation.DSMT4" ShapeID="_x0000_i1123" DrawAspect="Content" ObjectID="_1510984526" r:id="rId39"/>
        </w:object>
      </w:r>
      <w:r w:rsidRPr="00D214E9">
        <w:t>is nonlinear interconnection from other subsystems.</w:t>
      </w:r>
    </w:p>
    <w:p w14:paraId="51A3D939" w14:textId="77777777" w:rsidR="00D214E9" w:rsidRPr="00D214E9" w:rsidRDefault="00D214E9" w:rsidP="009C5C2C">
      <w:pPr>
        <w:pStyle w:val="BodyText"/>
        <w:ind w:firstLine="0"/>
      </w:pPr>
      <w:r w:rsidRPr="00D214E9">
        <w:rPr>
          <w:b/>
          <w:bCs/>
        </w:rPr>
        <w:t>Assumption 1:</w:t>
      </w:r>
      <w:r w:rsidRPr="00D214E9">
        <w:t xml:space="preserve"> The state and the control variables are restricted to fulfill the following constraints</w:t>
      </w:r>
    </w:p>
    <w:p w14:paraId="15D1471C" w14:textId="77777777" w:rsidR="00D214E9" w:rsidRPr="00D214E9" w:rsidRDefault="00D51237" w:rsidP="00D51237">
      <w:pPr>
        <w:pStyle w:val="BodyText"/>
        <w:jc w:val="center"/>
      </w:pPr>
      <w:r w:rsidRPr="00D51237">
        <w:rPr>
          <w:position w:val="-10"/>
        </w:rPr>
        <w:object w:dxaOrig="600" w:dyaOrig="279" w14:anchorId="7B2467A2">
          <v:shape id="_x0000_i1039" type="#_x0000_t75" style="width:30pt;height:14.25pt" o:ole="">
            <v:imagedata r:id="rId40" o:title=""/>
          </v:shape>
          <o:OLEObject Type="Embed" ProgID="Equation.DSMT4" ShapeID="_x0000_i1039" DrawAspect="Content" ObjectID="_1510984527" r:id="rId41"/>
        </w:object>
      </w:r>
      <w:r w:rsidR="00D214E9" w:rsidRPr="00D214E9">
        <w:t xml:space="preserve"> , </w:t>
      </w:r>
      <w:r w:rsidRPr="00D51237">
        <w:rPr>
          <w:position w:val="-10"/>
        </w:rPr>
        <w:object w:dxaOrig="560" w:dyaOrig="279" w14:anchorId="3EA89B47">
          <v:shape id="_x0000_i1040" type="#_x0000_t75" style="width:27.75pt;height:14.25pt" o:ole="">
            <v:imagedata r:id="rId42" o:title=""/>
          </v:shape>
          <o:OLEObject Type="Embed" ProgID="Equation.DSMT4" ShapeID="_x0000_i1040" DrawAspect="Content" ObjectID="_1510984528" r:id="rId43"/>
        </w:object>
      </w:r>
    </w:p>
    <w:p w14:paraId="18A1CA20" w14:textId="444AADC1" w:rsidR="00D214E9" w:rsidRPr="00D214E9" w:rsidRDefault="00D214E9" w:rsidP="00F64539">
      <w:pPr>
        <w:pStyle w:val="BodyText"/>
        <w:ind w:firstLine="0"/>
      </w:pPr>
      <w:proofErr w:type="gramStart"/>
      <w:r w:rsidRPr="00D214E9">
        <w:t>where</w:t>
      </w:r>
      <w:proofErr w:type="gramEnd"/>
      <w:r w:rsidRPr="00D214E9">
        <w:t xml:space="preserve"> </w:t>
      </w:r>
      <w:r w:rsidR="00F1116D" w:rsidRPr="00F1116D">
        <w:rPr>
          <w:position w:val="-10"/>
        </w:rPr>
        <w:object w:dxaOrig="300" w:dyaOrig="300" w14:anchorId="6559BC25">
          <v:shape id="_x0000_i1124" type="#_x0000_t75" style="width:15pt;height:16.5pt" o:ole="">
            <v:imagedata r:id="rId44" o:title=""/>
          </v:shape>
          <o:OLEObject Type="Embed" ProgID="Equation.DSMT4" ShapeID="_x0000_i1124" DrawAspect="Content" ObjectID="_1510984529" r:id="rId45"/>
        </w:object>
      </w:r>
      <w:r w:rsidRPr="00D214E9">
        <w:t xml:space="preserve"> and </w:t>
      </w:r>
      <w:r w:rsidR="00D51237" w:rsidRPr="001C2DB3">
        <w:rPr>
          <w:position w:val="-10"/>
        </w:rPr>
        <w:object w:dxaOrig="279" w:dyaOrig="300" w14:anchorId="3E93D0FA">
          <v:shape id="_x0000_i1041" type="#_x0000_t75" style="width:14.25pt;height:15pt" o:ole="">
            <v:imagedata r:id="rId46" o:title=""/>
          </v:shape>
          <o:OLEObject Type="Embed" ProgID="Equation.DSMT4" ShapeID="_x0000_i1041" DrawAspect="Content" ObjectID="_1510984530" r:id="rId47"/>
        </w:object>
      </w:r>
      <w:r w:rsidRPr="00D214E9">
        <w:t xml:space="preserve"> are compact sets, both containing the origin as an interior point. Let us </w:t>
      </w:r>
      <w:r w:rsidRPr="00F1116D">
        <w:t xml:space="preserve">denote </w:t>
      </w:r>
      <w:r w:rsidR="00F37949" w:rsidRPr="00F1116D">
        <w:rPr>
          <w:position w:val="-12"/>
        </w:rPr>
        <w:object w:dxaOrig="1680" w:dyaOrig="360" w14:anchorId="47C4D220">
          <v:shape id="_x0000_i1042" type="#_x0000_t75" style="width:84pt;height:19.5pt" o:ole="">
            <v:imagedata r:id="rId48" o:title=""/>
          </v:shape>
          <o:OLEObject Type="Embed" ProgID="Equation.DSMT4" ShapeID="_x0000_i1042" DrawAspect="Content" ObjectID="_1510984531" r:id="rId49"/>
        </w:object>
      </w:r>
      <w:r w:rsidRPr="00D214E9">
        <w:t xml:space="preserve"> the overall constraint set on the state.</w:t>
      </w:r>
    </w:p>
    <w:p w14:paraId="11D3F602" w14:textId="77777777" w:rsidR="00D214E9" w:rsidRPr="00D214E9" w:rsidRDefault="00D214E9" w:rsidP="009C5C2C">
      <w:pPr>
        <w:pStyle w:val="BodyText"/>
        <w:ind w:firstLine="0"/>
      </w:pPr>
      <w:r w:rsidRPr="00D214E9">
        <w:rPr>
          <w:b/>
          <w:bCs/>
        </w:rPr>
        <w:t>Assumption 2:</w:t>
      </w:r>
      <w:r w:rsidRPr="00D214E9">
        <w:t xml:space="preserve"> The state of the plant </w:t>
      </w:r>
      <w:r w:rsidR="00D51237" w:rsidRPr="00D51237">
        <w:rPr>
          <w:position w:val="-14"/>
        </w:rPr>
        <w:object w:dxaOrig="560" w:dyaOrig="360" w14:anchorId="64BDDE27">
          <v:shape id="_x0000_i1043" type="#_x0000_t75" style="width:27.75pt;height:19.5pt" o:ole="">
            <v:imagedata r:id="rId50" o:title=""/>
          </v:shape>
          <o:OLEObject Type="Embed" ProgID="Equation.DSMT4" ShapeID="_x0000_i1043" DrawAspect="Content" ObjectID="_1510984532" r:id="rId51"/>
        </w:object>
      </w:r>
      <w:r w:rsidRPr="00D214E9">
        <w:t xml:space="preserve">  can be measured at each sample time.</w:t>
      </w:r>
    </w:p>
    <w:p w14:paraId="0B91700A" w14:textId="77777777" w:rsidR="00D214E9" w:rsidRPr="00D214E9" w:rsidRDefault="00D214E9" w:rsidP="009C5C2C">
      <w:pPr>
        <w:pStyle w:val="BodyText"/>
        <w:ind w:firstLine="0"/>
      </w:pPr>
      <w:r w:rsidRPr="00D214E9">
        <w:rPr>
          <w:b/>
          <w:bCs/>
        </w:rPr>
        <w:t>Assumption 3:</w:t>
      </w:r>
      <w:r w:rsidRPr="00D214E9">
        <w:t xml:space="preserve"> The term </w:t>
      </w:r>
      <w:r w:rsidR="00D51237" w:rsidRPr="00D51237">
        <w:rPr>
          <w:position w:val="-12"/>
        </w:rPr>
        <w:object w:dxaOrig="279" w:dyaOrig="300" w14:anchorId="630077C6">
          <v:shape id="_x0000_i1044" type="#_x0000_t75" style="width:14.25pt;height:15pt" o:ole="">
            <v:imagedata r:id="rId52" o:title=""/>
          </v:shape>
          <o:OLEObject Type="Embed" ProgID="Equation.DSMT4" ShapeID="_x0000_i1044" DrawAspect="Content" ObjectID="_1510984533" r:id="rId53"/>
        </w:object>
      </w:r>
      <w:r w:rsidRPr="00D214E9">
        <w:t xml:space="preserve"> is such that</w:t>
      </w:r>
    </w:p>
    <w:p w14:paraId="6583E3C8" w14:textId="77777777" w:rsidR="00D214E9" w:rsidRPr="00D214E9" w:rsidRDefault="00D51237" w:rsidP="00D51237">
      <w:pPr>
        <w:pStyle w:val="BodyText"/>
        <w:jc w:val="center"/>
      </w:pPr>
      <w:r w:rsidRPr="00D51237">
        <w:rPr>
          <w:position w:val="-12"/>
        </w:rPr>
        <w:object w:dxaOrig="700" w:dyaOrig="300" w14:anchorId="23FFDF91">
          <v:shape id="_x0000_i1045" type="#_x0000_t75" style="width:35.25pt;height:15pt" o:ole="">
            <v:imagedata r:id="rId54" o:title=""/>
          </v:shape>
          <o:OLEObject Type="Embed" ProgID="Equation.DSMT4" ShapeID="_x0000_i1045" DrawAspect="Content" ObjectID="_1510984534" r:id="rId55"/>
        </w:object>
      </w:r>
    </w:p>
    <w:p w14:paraId="0FC659AF" w14:textId="17FEB32F" w:rsidR="00D214E9" w:rsidRPr="00D214E9" w:rsidRDefault="00B50C8E" w:rsidP="00F1116D">
      <w:pPr>
        <w:pStyle w:val="BodyText"/>
        <w:ind w:firstLine="0"/>
      </w:pPr>
      <w:proofErr w:type="gramStart"/>
      <w:r>
        <w:t>w</w:t>
      </w:r>
      <w:r w:rsidR="00F64539" w:rsidRPr="00D214E9">
        <w:t>here</w:t>
      </w:r>
      <w:proofErr w:type="gramEnd"/>
      <w:r w:rsidR="00D214E9" w:rsidRPr="00D214E9">
        <w:t xml:space="preserve"> </w:t>
      </w:r>
      <w:r w:rsidR="00D51237" w:rsidRPr="00D51237">
        <w:rPr>
          <w:position w:val="-10"/>
        </w:rPr>
        <w:object w:dxaOrig="240" w:dyaOrig="279" w14:anchorId="2A308216">
          <v:shape id="_x0000_i1125" type="#_x0000_t75" style="width:12.75pt;height:14.25pt" o:ole="">
            <v:imagedata r:id="rId56" o:title=""/>
          </v:shape>
          <o:OLEObject Type="Embed" ProgID="Equation.DSMT4" ShapeID="_x0000_i1125" DrawAspect="Content" ObjectID="_1510984535" r:id="rId57"/>
        </w:object>
      </w:r>
      <w:r w:rsidR="00D214E9" w:rsidRPr="00D214E9">
        <w:t xml:space="preserve"> is a compact set containing the origin as an interior point. Let us denote </w:t>
      </w:r>
      <w:r w:rsidR="00D51237" w:rsidRPr="00F1116D">
        <w:rPr>
          <w:position w:val="-12"/>
        </w:rPr>
        <w:object w:dxaOrig="1680" w:dyaOrig="360" w14:anchorId="21FB599D">
          <v:shape id="_x0000_i1126" type="#_x0000_t75" style="width:84.75pt;height:19.5pt" o:ole="">
            <v:imagedata r:id="rId58" o:title=""/>
          </v:shape>
          <o:OLEObject Type="Embed" ProgID="Equation.DSMT4" ShapeID="_x0000_i1126" DrawAspect="Content" ObjectID="_1510984536" r:id="rId59"/>
        </w:object>
      </w:r>
      <w:r w:rsidR="00D214E9" w:rsidRPr="00D214E9">
        <w:t>the overall interconnection set.</w:t>
      </w:r>
    </w:p>
    <w:p w14:paraId="476B42E0" w14:textId="22510259" w:rsidR="00D214E9" w:rsidRDefault="00CB3087" w:rsidP="00E168D5">
      <w:pPr>
        <w:pStyle w:val="BodyText"/>
      </w:pPr>
      <w:r>
        <w:t xml:space="preserve">As </w:t>
      </w:r>
      <w:r w:rsidR="005A05A5">
        <w:t>was</w:t>
      </w:r>
      <w:r>
        <w:t xml:space="preserve"> stated before, information</w:t>
      </w:r>
      <w:r w:rsidR="00B803B7">
        <w:t xml:space="preserve"> which are</w:t>
      </w:r>
      <w:r>
        <w:t xml:space="preserve"> exchange</w:t>
      </w:r>
      <w:r w:rsidR="00B803B7">
        <w:t>d</w:t>
      </w:r>
      <w:r>
        <w:t xml:space="preserve"> between the subsystems and controllers are subject to </w:t>
      </w:r>
      <w:r w:rsidR="00B803B7">
        <w:t xml:space="preserve">the </w:t>
      </w:r>
      <w:r>
        <w:t xml:space="preserve">delay </w:t>
      </w:r>
      <w:r w:rsidR="00F03642">
        <w:t xml:space="preserve">that </w:t>
      </w:r>
      <w:r>
        <w:t xml:space="preserve">is a challenging problem in distributed systems and may result in instability of the overall system. Hence, </w:t>
      </w:r>
      <w:r w:rsidR="00F64539">
        <w:t>t</w:t>
      </w:r>
      <w:r w:rsidR="00D214E9" w:rsidRPr="00D214E9">
        <w:t xml:space="preserve">he control goal is </w:t>
      </w:r>
      <w:r w:rsidR="00E168D5">
        <w:t xml:space="preserve">to </w:t>
      </w:r>
      <w:r w:rsidR="00D214E9" w:rsidRPr="00D214E9">
        <w:t xml:space="preserve">design a control law </w:t>
      </w:r>
      <w:r w:rsidR="00D51237" w:rsidRPr="00D51237">
        <w:rPr>
          <w:position w:val="-14"/>
        </w:rPr>
        <w:object w:dxaOrig="540" w:dyaOrig="360" w14:anchorId="42A9AAC9">
          <v:shape id="_x0000_i1046" type="#_x0000_t75" style="width:27pt;height:19.5pt" o:ole="">
            <v:imagedata r:id="rId60" o:title=""/>
          </v:shape>
          <o:OLEObject Type="Embed" ProgID="Equation.DSMT4" ShapeID="_x0000_i1046" DrawAspect="Content" ObjectID="_1510984537" r:id="rId61"/>
        </w:object>
      </w:r>
      <w:r w:rsidR="00D214E9" w:rsidRPr="00D214E9">
        <w:t xml:space="preserve"> for each </w:t>
      </w:r>
      <w:r w:rsidR="009C5C2C" w:rsidRPr="00D214E9">
        <w:t>subsystem, which</w:t>
      </w:r>
      <w:r w:rsidR="00D214E9" w:rsidRPr="00D214E9">
        <w:t xml:space="preserve"> satisfies the constraints on the input and the state along the system evolution for any possible interconnection</w:t>
      </w:r>
      <w:r w:rsidR="00F03642">
        <w:t>s</w:t>
      </w:r>
      <w:r>
        <w:t xml:space="preserve"> and overcome the delay problem</w:t>
      </w:r>
      <w:r w:rsidR="00D214E9" w:rsidRPr="00D214E9">
        <w:t xml:space="preserve"> </w:t>
      </w:r>
      <w:r w:rsidR="00F03642">
        <w:t>so</w:t>
      </w:r>
      <w:r w:rsidR="00F03642" w:rsidRPr="00D214E9">
        <w:t xml:space="preserve"> </w:t>
      </w:r>
      <w:r w:rsidR="00D214E9" w:rsidRPr="00D214E9">
        <w:t xml:space="preserve">that the overall system </w:t>
      </w:r>
      <w:r w:rsidR="00B803B7">
        <w:t>moves</w:t>
      </w:r>
      <w:r w:rsidR="00D214E9" w:rsidRPr="00D214E9">
        <w:t xml:space="preserve"> to the origin or a neighbor of it.</w:t>
      </w:r>
    </w:p>
    <w:p w14:paraId="5E888EE0" w14:textId="77777777" w:rsidR="00A66F25" w:rsidRDefault="00A66F25" w:rsidP="00B410FD">
      <w:pPr>
        <w:pStyle w:val="BodyText"/>
      </w:pPr>
    </w:p>
    <w:p w14:paraId="37DE2016" w14:textId="77777777" w:rsidR="00ED13D6" w:rsidRDefault="001C2DB3" w:rsidP="00B57A1C">
      <w:pPr>
        <w:pStyle w:val="Heading1"/>
      </w:pPr>
      <w:r>
        <w:t>Main Results</w:t>
      </w:r>
    </w:p>
    <w:p w14:paraId="6CA1067B" w14:textId="254D2914" w:rsidR="004416B5" w:rsidRPr="004416B5" w:rsidRDefault="00A56087" w:rsidP="004416B5">
      <w:pPr>
        <w:pStyle w:val="Heading2"/>
      </w:pPr>
      <w:r>
        <w:t xml:space="preserve">The </w:t>
      </w:r>
      <w:r w:rsidR="004416B5">
        <w:t>Waiting Mechanism</w:t>
      </w:r>
    </w:p>
    <w:p w14:paraId="41AEDEAA" w14:textId="77777777" w:rsidR="004416B5" w:rsidRDefault="004416B5" w:rsidP="00F03642">
      <w:pPr>
        <w:ind w:firstLine="216"/>
        <w:jc w:val="both"/>
      </w:pPr>
    </w:p>
    <w:p w14:paraId="5F81B75E" w14:textId="66D99330" w:rsidR="00CB3087" w:rsidRDefault="00C679A4" w:rsidP="00F03642">
      <w:pPr>
        <w:ind w:firstLine="216"/>
        <w:jc w:val="both"/>
      </w:pPr>
      <w:r>
        <w:t>Transmitting the information between subsystems and controllers</w:t>
      </w:r>
      <w:r w:rsidR="00D44D08">
        <w:t xml:space="preserve"> is</w:t>
      </w:r>
      <w:r>
        <w:t xml:space="preserve"> subject to delay. </w:t>
      </w:r>
      <w:r w:rsidR="001C2DB3" w:rsidRPr="001C2DB3">
        <w:t>To handle distributed NCS subject to time delay and interconnections</w:t>
      </w:r>
      <w:r w:rsidR="00BE3839">
        <w:t xml:space="preserve">, </w:t>
      </w:r>
      <w:r w:rsidR="00A56087">
        <w:t>the waiting mechanism of</w:t>
      </w:r>
      <w:r w:rsidR="001C2DB3" w:rsidRPr="001C2DB3">
        <w:t xml:space="preserve"> </w:t>
      </w:r>
      <w:r w:rsidR="001C2DB3" w:rsidRPr="001C2DB3">
        <w:fldChar w:fldCharType="begin"/>
      </w:r>
      <w:r w:rsidR="001C2DB3" w:rsidRPr="001C2DB3">
        <w:instrText xml:space="preserve"> ADDIN EN.CITE &lt;EndNote&gt;&lt;Cite&gt;&lt;Author&gt;Li&lt;/Author&gt;&lt;Year&gt;2013&lt;/Year&gt;&lt;RecNum&gt;28&lt;/RecNum&gt;&lt;DisplayText&gt;[20]&lt;/DisplayText&gt;&lt;record&gt;&lt;rec-number&gt;28&lt;/rec-number&gt;&lt;foreign-keys&gt;&lt;key app="EN" db-id="x5dttvzfdpadtue25zsxr5zowee5rsea0zp0"&gt;28&lt;/key&gt;&lt;/foreign-keys&gt;&lt;ref-type name="Journal Article"&gt;17&lt;/ref-type&gt;&lt;contributors&gt;&lt;authors&gt;&lt;author&gt;Li, Huiping&lt;/author&gt;&lt;author&gt;Shi, Yang&lt;/author&gt;&lt;/authors&gt;&lt;/contributors&gt;&lt;titles&gt;&lt;title&gt;Distributed model predictive control of constrained nonlinear systems with communication delays&lt;/title&gt;&lt;secondary-title&gt;Systems &amp;amp; Control Letters&lt;/secondary-title&gt;&lt;/titles&gt;&lt;periodical&gt;&lt;full-title&gt;Systems &amp;amp; Control Letters&lt;/full-title&gt;&lt;/periodical&gt;&lt;pages&gt;819-826&lt;/pages&gt;&lt;volume&gt;62&lt;/volume&gt;&lt;number&gt;10&lt;/number&gt;&lt;dates&gt;&lt;year&gt;2013&lt;/year&gt;&lt;/dates&gt;&lt;isbn&gt;0167-6911&lt;/isbn&gt;&lt;urls&gt;&lt;/urls&gt;&lt;/record&gt;&lt;/Cite&gt;&lt;/EndNote&gt;</w:instrText>
      </w:r>
      <w:r w:rsidR="001C2DB3" w:rsidRPr="001C2DB3">
        <w:fldChar w:fldCharType="separate"/>
      </w:r>
      <w:r w:rsidR="001C2DB3" w:rsidRPr="001C2DB3">
        <w:t>[</w:t>
      </w:r>
      <w:hyperlink w:anchor="_ENREF_20" w:tooltip="Li, 2013 #28" w:history="1">
        <w:r w:rsidR="00B410FD" w:rsidRPr="00B410FD">
          <w:t>20</w:t>
        </w:r>
      </w:hyperlink>
      <w:r w:rsidR="001C2DB3" w:rsidRPr="001C2DB3">
        <w:t>]</w:t>
      </w:r>
      <w:r w:rsidR="001C2DB3" w:rsidRPr="001C2DB3">
        <w:fldChar w:fldCharType="end"/>
      </w:r>
      <w:r w:rsidR="004416B5">
        <w:t xml:space="preserve"> is employed</w:t>
      </w:r>
      <w:r w:rsidR="001C2DB3" w:rsidRPr="001C2DB3">
        <w:t>.</w:t>
      </w:r>
      <w:r w:rsidR="000F1D3A">
        <w:t xml:space="preserve"> </w:t>
      </w:r>
      <w:r w:rsidR="00D51B40">
        <w:t xml:space="preserve">A simple example of delay mechanism </w:t>
      </w:r>
      <w:r w:rsidR="00A56087">
        <w:t>is depicted in F</w:t>
      </w:r>
      <w:r w:rsidR="00D51B40">
        <w:t>igure 1.</w:t>
      </w:r>
    </w:p>
    <w:p w14:paraId="1E73D77B" w14:textId="77777777" w:rsidR="004416B5" w:rsidRDefault="004416B5" w:rsidP="004416B5">
      <w:pPr>
        <w:rPr>
          <w:rStyle w:val="SubtleReference"/>
          <w:color w:val="auto"/>
          <w:sz w:val="16"/>
          <w:szCs w:val="16"/>
        </w:rPr>
      </w:pPr>
    </w:p>
    <w:p w14:paraId="7AB8CBEA" w14:textId="5D1E4CBE" w:rsidR="004416B5" w:rsidRDefault="004416B5" w:rsidP="004416B5">
      <w:pPr>
        <w:jc w:val="both"/>
      </w:pPr>
      <w:r w:rsidRPr="004C2DFD">
        <w:t>In this example, there are two subsystems. One is subsystem</w:t>
      </w:r>
      <m:oMath>
        <m:r>
          <w:rPr>
            <w:rFonts w:ascii="Cambria Math" w:hAnsi="Cambria Math"/>
          </w:rPr>
          <m:t xml:space="preserve"> i</m:t>
        </m:r>
      </m:oMath>
      <w:r w:rsidRPr="004C2DFD">
        <w:t xml:space="preserve">, neighbors </w:t>
      </w:r>
      <m:oMath>
        <m:sSub>
          <m:sSubPr>
            <m:ctrlPr>
              <w:rPr>
                <w:rFonts w:ascii="Cambria Math" w:hAnsi="Cambria Math"/>
                <w:i/>
                <w:iCs/>
              </w:rPr>
            </m:ctrlPr>
          </m:sSubPr>
          <m:e>
            <m:r>
              <w:rPr>
                <w:rFonts w:ascii="Cambria Math" w:hAnsi="Cambria Math"/>
              </w:rPr>
              <m:t>i</m:t>
            </m:r>
          </m:e>
          <m:sub>
            <m:r>
              <w:rPr>
                <w:rFonts w:ascii="Cambria Math" w:hAnsi="Cambria Math"/>
              </w:rPr>
              <m:t>1</m:t>
            </m:r>
          </m:sub>
        </m:sSub>
        <m:r>
          <w:rPr>
            <w:rFonts w:ascii="Cambria Math" w:hAnsi="Cambria Math"/>
          </w:rPr>
          <m:t xml:space="preserve">, </m:t>
        </m:r>
        <m:sSub>
          <m:sSubPr>
            <m:ctrlPr>
              <w:rPr>
                <w:rFonts w:ascii="Cambria Math" w:hAnsi="Cambria Math"/>
                <w:i/>
                <w:iCs/>
              </w:rPr>
            </m:ctrlPr>
          </m:sSubPr>
          <m:e>
            <m:r>
              <w:rPr>
                <w:rFonts w:ascii="Cambria Math" w:hAnsi="Cambria Math"/>
              </w:rPr>
              <m:t>i</m:t>
            </m:r>
            <m:ctrlPr>
              <w:rPr>
                <w:rFonts w:ascii="Cambria Math" w:hAnsi="Cambria Math"/>
                <w:i/>
              </w:rPr>
            </m:ctrlPr>
          </m:e>
          <m:sub>
            <m:r>
              <w:rPr>
                <w:rFonts w:ascii="Cambria Math" w:hAnsi="Cambria Math"/>
              </w:rPr>
              <m:t>2</m:t>
            </m:r>
          </m:sub>
        </m:sSub>
        <m:r>
          <w:rPr>
            <w:rFonts w:ascii="Cambria Math" w:hAnsi="Cambria Math"/>
          </w:rPr>
          <m:t xml:space="preserve">, </m:t>
        </m:r>
      </m:oMath>
      <w:proofErr w:type="gramStart"/>
      <w:r w:rsidRPr="004C2DFD">
        <w:t>and</w:t>
      </w:r>
      <w:r>
        <w:t xml:space="preserve"> </w:t>
      </w:r>
      <w:proofErr w:type="gramEnd"/>
      <m:oMath>
        <m:sSub>
          <m:sSubPr>
            <m:ctrlPr>
              <w:rPr>
                <w:rFonts w:ascii="Cambria Math" w:hAnsi="Cambria Math"/>
                <w:i/>
                <w:iCs/>
              </w:rPr>
            </m:ctrlPr>
          </m:sSubPr>
          <m:e>
            <m:r>
              <w:rPr>
                <w:rFonts w:ascii="Cambria Math" w:hAnsi="Cambria Math"/>
              </w:rPr>
              <m:t>i</m:t>
            </m:r>
          </m:e>
          <m:sub>
            <m:r>
              <w:rPr>
                <w:rFonts w:ascii="Cambria Math" w:hAnsi="Cambria Math"/>
              </w:rPr>
              <m:t>3</m:t>
            </m:r>
          </m:sub>
        </m:sSub>
      </m:oMath>
      <w:r w:rsidRPr="004C2DFD">
        <w:t>, and the other is subsystem</w:t>
      </w:r>
      <m:oMath>
        <m:r>
          <w:rPr>
            <w:rFonts w:ascii="Cambria Math" w:hAnsi="Cambria Math"/>
          </w:rPr>
          <m:t xml:space="preserve"> j</m:t>
        </m:r>
      </m:oMath>
      <w:r w:rsidRPr="004C2DFD">
        <w:t>, neighbor</w:t>
      </w:r>
      <w:r>
        <w:t xml:space="preserve"> </w:t>
      </w:r>
      <m:oMath>
        <m:sSub>
          <m:sSubPr>
            <m:ctrlPr>
              <w:rPr>
                <w:rFonts w:ascii="Cambria Math" w:hAnsi="Cambria Math"/>
                <w:i/>
                <w:iCs/>
              </w:rPr>
            </m:ctrlPr>
          </m:sSubPr>
          <m:e>
            <m:r>
              <w:rPr>
                <w:rFonts w:ascii="Cambria Math" w:hAnsi="Cambria Math"/>
              </w:rPr>
              <m:t>j</m:t>
            </m:r>
          </m:e>
          <m:sub>
            <m:r>
              <w:rPr>
                <w:rFonts w:ascii="Cambria Math" w:hAnsi="Cambria Math"/>
              </w:rPr>
              <m:t>1</m:t>
            </m:r>
          </m:sub>
        </m:sSub>
      </m:oMath>
      <w:r>
        <w:rPr>
          <w:iCs/>
        </w:rPr>
        <w:t>.</w:t>
      </w:r>
    </w:p>
    <w:p w14:paraId="0E648704" w14:textId="77777777" w:rsidR="001C2DB3" w:rsidRPr="001C2DB3" w:rsidRDefault="00072ADF" w:rsidP="007D05F3">
      <w:r w:rsidRPr="001C2DB3">
        <w:rPr>
          <w:noProof/>
        </w:rPr>
        <w:lastRenderedPageBreak/>
        <w:drawing>
          <wp:inline distT="0" distB="0" distL="0" distR="0" wp14:anchorId="0209B731" wp14:editId="31889849">
            <wp:extent cx="2483052" cy="2232000"/>
            <wp:effectExtent l="0" t="0" r="0" b="0"/>
            <wp:docPr id="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a:extLst>
                        <a:ext uri="{BEBA8EAE-BF5A-486C-A8C5-ECC9F3942E4B}">
                          <a14:imgProps xmlns:a14="http://schemas.microsoft.com/office/drawing/2010/main">
                            <a14:imgLayer r:embed="rId63">
                              <a14:imgEffect>
                                <a14:sharpenSoften amount="50000"/>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483052" cy="2232000"/>
                    </a:xfrm>
                    <a:prstGeom prst="rect">
                      <a:avLst/>
                    </a:prstGeom>
                    <a:noFill/>
                    <a:ln>
                      <a:noFill/>
                    </a:ln>
                  </pic:spPr>
                </pic:pic>
              </a:graphicData>
            </a:graphic>
          </wp:inline>
        </w:drawing>
      </w:r>
    </w:p>
    <w:p w14:paraId="419C4D37" w14:textId="77777777" w:rsidR="004C2DFD" w:rsidRDefault="001C2DB3" w:rsidP="00E22C26">
      <w:pPr>
        <w:rPr>
          <w:rStyle w:val="SubtleReference"/>
          <w:color w:val="auto"/>
          <w:sz w:val="16"/>
          <w:szCs w:val="16"/>
        </w:rPr>
      </w:pPr>
      <w:r w:rsidRPr="00E22C26">
        <w:rPr>
          <w:rStyle w:val="SubtleReference"/>
          <w:color w:val="auto"/>
          <w:sz w:val="16"/>
          <w:szCs w:val="16"/>
        </w:rPr>
        <w:t xml:space="preserve">Figure </w:t>
      </w:r>
      <w:r w:rsidRPr="00E22C26">
        <w:rPr>
          <w:rStyle w:val="SubtleReference"/>
          <w:color w:val="auto"/>
          <w:sz w:val="16"/>
          <w:szCs w:val="16"/>
        </w:rPr>
        <w:fldChar w:fldCharType="begin"/>
      </w:r>
      <w:r w:rsidRPr="00E22C26">
        <w:rPr>
          <w:rStyle w:val="SubtleReference"/>
          <w:color w:val="auto"/>
          <w:sz w:val="16"/>
          <w:szCs w:val="16"/>
        </w:rPr>
        <w:instrText xml:space="preserve"> SEQ Figure \* ARABIC </w:instrText>
      </w:r>
      <w:r w:rsidRPr="00E22C26">
        <w:rPr>
          <w:rStyle w:val="SubtleReference"/>
          <w:color w:val="auto"/>
          <w:sz w:val="16"/>
          <w:szCs w:val="16"/>
        </w:rPr>
        <w:fldChar w:fldCharType="separate"/>
      </w:r>
      <w:r w:rsidR="00EF4198">
        <w:rPr>
          <w:rStyle w:val="SubtleReference"/>
          <w:noProof/>
          <w:color w:val="auto"/>
          <w:sz w:val="16"/>
          <w:szCs w:val="16"/>
        </w:rPr>
        <w:t>1</w:t>
      </w:r>
      <w:r w:rsidRPr="00E22C26">
        <w:rPr>
          <w:rStyle w:val="SubtleReference"/>
          <w:color w:val="auto"/>
          <w:sz w:val="16"/>
          <w:szCs w:val="16"/>
        </w:rPr>
        <w:fldChar w:fldCharType="end"/>
      </w:r>
      <w:r w:rsidRPr="00E22C26">
        <w:rPr>
          <w:rStyle w:val="SubtleReference"/>
          <w:color w:val="auto"/>
          <w:sz w:val="16"/>
          <w:szCs w:val="16"/>
        </w:rPr>
        <w:t>: Example of applying the control actions according to the communication delays</w:t>
      </w:r>
      <w:r w:rsidRPr="00E22C26">
        <w:rPr>
          <w:rStyle w:val="SubtleReference"/>
          <w:color w:val="auto"/>
          <w:sz w:val="16"/>
          <w:szCs w:val="16"/>
        </w:rPr>
        <w:fldChar w:fldCharType="begin"/>
      </w:r>
      <w:r w:rsidRPr="00E22C26">
        <w:rPr>
          <w:rStyle w:val="SubtleReference"/>
          <w:color w:val="auto"/>
          <w:sz w:val="16"/>
          <w:szCs w:val="16"/>
        </w:rPr>
        <w:instrText xml:space="preserve"> ADDIN EN.CITE &lt;EndNote&gt;&lt;Cite&gt;&lt;Author&gt;Li&lt;/Author&gt;&lt;Year&gt;2013&lt;/Year&gt;&lt;RecNum&gt;28&lt;/RecNum&gt;&lt;DisplayText&gt;[20]&lt;/DisplayText&gt;&lt;record&gt;&lt;rec-number&gt;28&lt;/rec-number&gt;&lt;foreign-keys&gt;&lt;key app="EN" db-id="x5dttvzfdpadtue25zsxr5zowee5rsea0zp0"&gt;28&lt;/key&gt;&lt;/foreign-keys&gt;&lt;ref-type name="Journal Article"&gt;17&lt;/ref-type&gt;&lt;contributors&gt;&lt;authors&gt;&lt;author&gt;Li, Huiping&lt;/author&gt;&lt;author&gt;Shi, Yang&lt;/author&gt;&lt;/authors&gt;&lt;/contributors&gt;&lt;titles&gt;&lt;title&gt;Distributed model predictive control of constrained nonlinear systems with communication delays&lt;/title&gt;&lt;secondary-title&gt;Systems &amp;amp; Control Letters&lt;/secondary-title&gt;&lt;/titles&gt;&lt;periodical&gt;&lt;full-title&gt;Systems &amp;amp; Control Letters&lt;/full-title&gt;&lt;/periodical&gt;&lt;pages&gt;819-826&lt;/pages&gt;&lt;volume&gt;62&lt;/volume&gt;&lt;number&gt;10&lt;/number&gt;&lt;dates&gt;&lt;year&gt;2013&lt;/year&gt;&lt;/dates&gt;&lt;isbn&gt;0167-6911&lt;/isbn&gt;&lt;urls&gt;&lt;/urls&gt;&lt;/record&gt;&lt;/Cite&gt;&lt;/EndNote&gt;</w:instrText>
      </w:r>
      <w:r w:rsidRPr="00E22C26">
        <w:rPr>
          <w:rStyle w:val="SubtleReference"/>
          <w:color w:val="auto"/>
          <w:sz w:val="16"/>
          <w:szCs w:val="16"/>
        </w:rPr>
        <w:fldChar w:fldCharType="separate"/>
      </w:r>
      <w:r w:rsidRPr="00E22C26">
        <w:rPr>
          <w:rStyle w:val="SubtleReference"/>
          <w:color w:val="auto"/>
          <w:sz w:val="16"/>
          <w:szCs w:val="16"/>
        </w:rPr>
        <w:t>[20]</w:t>
      </w:r>
      <w:r w:rsidRPr="00E22C26">
        <w:rPr>
          <w:rStyle w:val="SubtleReference"/>
          <w:color w:val="auto"/>
          <w:sz w:val="16"/>
          <w:szCs w:val="16"/>
        </w:rPr>
        <w:fldChar w:fldCharType="end"/>
      </w:r>
    </w:p>
    <w:p w14:paraId="3F1359E8" w14:textId="77777777" w:rsidR="009E13BF" w:rsidRDefault="009E13BF" w:rsidP="000A1A32">
      <w:pPr>
        <w:jc w:val="both"/>
      </w:pPr>
    </w:p>
    <w:p w14:paraId="6DBD2660" w14:textId="1D5C8F90" w:rsidR="00D51B40" w:rsidRDefault="0019287C" w:rsidP="009E528C">
      <w:pPr>
        <w:jc w:val="both"/>
      </w:pPr>
      <w:r>
        <w:t>Suppose a</w:t>
      </w:r>
      <w:r w:rsidR="00102573" w:rsidRPr="004C2DFD">
        <w:t>t</w:t>
      </w:r>
      <w:r w:rsidR="004C2DFD">
        <w:t xml:space="preserve"> </w:t>
      </w:r>
      <w:proofErr w:type="gramStart"/>
      <w:r w:rsidR="00102573" w:rsidRPr="004C2DFD">
        <w:t xml:space="preserve">time </w:t>
      </w:r>
      <w:proofErr w:type="gramEnd"/>
      <m:oMath>
        <m:sSub>
          <m:sSubPr>
            <m:ctrlPr>
              <w:rPr>
                <w:rFonts w:ascii="Cambria Math" w:hAnsi="Cambria Math"/>
                <w:i/>
                <w:iCs/>
              </w:rPr>
            </m:ctrlPr>
          </m:sSubPr>
          <m:e>
            <m:r>
              <w:rPr>
                <w:rFonts w:ascii="Cambria Math" w:hAnsi="Cambria Math"/>
              </w:rPr>
              <m:t>t</m:t>
            </m:r>
          </m:e>
          <m:sub>
            <m:r>
              <w:rPr>
                <w:rFonts w:ascii="Cambria Math" w:hAnsi="Cambria Math"/>
              </w:rPr>
              <m:t>k</m:t>
            </m:r>
          </m:sub>
        </m:sSub>
      </m:oMath>
      <w:r w:rsidR="00102573" w:rsidRPr="004C2DFD">
        <w:t xml:space="preserve">, the </w:t>
      </w:r>
      <w:r>
        <w:t>distributed</w:t>
      </w:r>
      <w:r w:rsidR="00102573" w:rsidRPr="004C2DFD">
        <w:t xml:space="preserve"> system is synchronized and the optimal control inputs are applied for subsystems </w:t>
      </w:r>
      <m:oMath>
        <m:r>
          <w:rPr>
            <w:rFonts w:ascii="Cambria Math" w:hAnsi="Cambria Math"/>
          </w:rPr>
          <m:t>i</m:t>
        </m:r>
      </m:oMath>
      <w:r w:rsidR="00102573" w:rsidRPr="004C2DFD">
        <w:t xml:space="preserve"> and </w:t>
      </w:r>
      <m:oMath>
        <m:r>
          <w:rPr>
            <w:rFonts w:ascii="Cambria Math" w:hAnsi="Cambria Math"/>
          </w:rPr>
          <m:t>j</m:t>
        </m:r>
      </m:oMath>
      <w:r w:rsidR="00102573" w:rsidRPr="004C2DFD">
        <w:t xml:space="preserve">, and the assumed state information begins </w:t>
      </w:r>
      <w:r w:rsidR="00422A2D">
        <w:t>to be</w:t>
      </w:r>
      <w:r w:rsidR="00102573" w:rsidRPr="004C2DFD">
        <w:t xml:space="preserve"> transmitted from their neighbors to subsystems </w:t>
      </w:r>
      <m:oMath>
        <m:r>
          <w:rPr>
            <w:rFonts w:ascii="Cambria Math" w:hAnsi="Cambria Math"/>
          </w:rPr>
          <m:t>i</m:t>
        </m:r>
      </m:oMath>
      <w:r w:rsidR="00102573" w:rsidRPr="004C2DFD">
        <w:t xml:space="preserve"> and </w:t>
      </w:r>
      <m:oMath>
        <m:r>
          <w:rPr>
            <w:rFonts w:ascii="Cambria Math" w:hAnsi="Cambria Math"/>
          </w:rPr>
          <m:t>j</m:t>
        </m:r>
      </m:oMath>
      <w:r w:rsidR="00102573" w:rsidRPr="004C2DFD">
        <w:t>. The system states are measured</w:t>
      </w:r>
      <w:r w:rsidR="004C2DFD">
        <w:t xml:space="preserve"> </w:t>
      </w:r>
      <w:r w:rsidR="00102573" w:rsidRPr="004C2DFD">
        <w:t xml:space="preserve">at time </w:t>
      </w:r>
      <w:proofErr w:type="gramStart"/>
      <w:r w:rsidR="00102573" w:rsidRPr="004C2DFD">
        <w:t xml:space="preserve">instant </w:t>
      </w:r>
      <w:proofErr w:type="gramEnd"/>
      <m:oMath>
        <m:sSub>
          <m:sSubPr>
            <m:ctrlPr>
              <w:rPr>
                <w:rFonts w:ascii="Cambria Math" w:hAnsi="Cambria Math"/>
                <w:i/>
                <w:iCs/>
              </w:rPr>
            </m:ctrlPr>
          </m:sSubPr>
          <m:e>
            <m:r>
              <w:rPr>
                <w:rFonts w:ascii="Cambria Math" w:hAnsi="Cambria Math"/>
              </w:rPr>
              <m:t>t</m:t>
            </m:r>
          </m:e>
          <m:sub>
            <m:r>
              <w:rPr>
                <w:rFonts w:ascii="Cambria Math" w:hAnsi="Cambria Math"/>
              </w:rPr>
              <m:t>k</m:t>
            </m:r>
          </m:sub>
        </m:sSub>
        <m:r>
          <w:rPr>
            <w:rFonts w:ascii="Cambria Math" w:hAnsi="Cambria Math"/>
          </w:rPr>
          <m:t xml:space="preserve"> + δ</m:t>
        </m:r>
      </m:oMath>
      <w:r w:rsidR="00102573" w:rsidRPr="004C2DFD">
        <w:t xml:space="preserve">. For </w:t>
      </w:r>
      <w:proofErr w:type="gramStart"/>
      <w:r w:rsidR="00102573" w:rsidRPr="004C2DFD">
        <w:t xml:space="preserve">subsystem </w:t>
      </w:r>
      <w:proofErr w:type="gramEnd"/>
      <m:oMath>
        <m:r>
          <w:rPr>
            <w:rFonts w:ascii="Cambria Math" w:hAnsi="Cambria Math"/>
          </w:rPr>
          <m:t>i</m:t>
        </m:r>
      </m:oMath>
      <w:r w:rsidR="00102573" w:rsidRPr="004C2DFD">
        <w:t>, the time delays from its neighbors to itself</w:t>
      </w:r>
      <w:r w:rsidR="004C2DFD">
        <w:t xml:space="preserve"> </w:t>
      </w:r>
      <w:r w:rsidR="00102573" w:rsidRPr="004C2DFD">
        <w:t xml:space="preserve">are </w:t>
      </w:r>
      <m:oMath>
        <m:sSubSup>
          <m:sSubSupPr>
            <m:ctrlPr>
              <w:rPr>
                <w:rFonts w:ascii="Cambria Math" w:hAnsi="Cambria Math"/>
                <w:i/>
                <w:iCs/>
              </w:rPr>
            </m:ctrlPr>
          </m:sSubSupPr>
          <m:e>
            <m:r>
              <w:rPr>
                <w:rFonts w:ascii="Cambria Math" w:hAnsi="Cambria Math"/>
              </w:rPr>
              <m:t>τ</m:t>
            </m:r>
          </m:e>
          <m:sub>
            <m:r>
              <w:rPr>
                <w:rFonts w:ascii="Cambria Math" w:hAnsi="Cambria Math"/>
              </w:rPr>
              <m:t>k</m:t>
            </m:r>
          </m:sub>
          <m:sup>
            <m:r>
              <w:rPr>
                <w:rFonts w:ascii="Cambria Math" w:hAnsi="Cambria Math"/>
              </w:rPr>
              <m:t>ii1</m:t>
            </m:r>
            <m:ctrlPr>
              <w:rPr>
                <w:rFonts w:ascii="Cambria Math" w:hAnsi="Cambria Math"/>
                <w:i/>
              </w:rPr>
            </m:ctrlPr>
          </m:sup>
        </m:sSubSup>
      </m:oMath>
      <w:r w:rsidR="00102573" w:rsidRPr="004C2DFD">
        <w:t xml:space="preserve"> , </w:t>
      </w:r>
      <m:oMath>
        <m:sSubSup>
          <m:sSubSupPr>
            <m:ctrlPr>
              <w:rPr>
                <w:rFonts w:ascii="Cambria Math" w:hAnsi="Cambria Math"/>
                <w:i/>
                <w:iCs/>
              </w:rPr>
            </m:ctrlPr>
          </m:sSubSupPr>
          <m:e>
            <m:r>
              <w:rPr>
                <w:rFonts w:ascii="Cambria Math" w:hAnsi="Cambria Math"/>
              </w:rPr>
              <m:t>τ</m:t>
            </m:r>
          </m:e>
          <m:sub>
            <m:r>
              <w:rPr>
                <w:rFonts w:ascii="Cambria Math" w:hAnsi="Cambria Math"/>
              </w:rPr>
              <m:t>k</m:t>
            </m:r>
          </m:sub>
          <m:sup>
            <m:r>
              <w:rPr>
                <w:rFonts w:ascii="Cambria Math" w:hAnsi="Cambria Math"/>
              </w:rPr>
              <m:t>ii2</m:t>
            </m:r>
            <m:ctrlPr>
              <w:rPr>
                <w:rFonts w:ascii="Cambria Math" w:hAnsi="Cambria Math"/>
                <w:i/>
              </w:rPr>
            </m:ctrlPr>
          </m:sup>
        </m:sSubSup>
      </m:oMath>
      <w:r w:rsidR="00102573" w:rsidRPr="004C2DFD">
        <w:t xml:space="preserve"> , and  , respectively. Since </w:t>
      </w:r>
      <m:oMath>
        <m:sSubSup>
          <m:sSubSupPr>
            <m:ctrlPr>
              <w:rPr>
                <w:rFonts w:ascii="Cambria Math" w:hAnsi="Cambria Math"/>
                <w:i/>
                <w:iCs/>
              </w:rPr>
            </m:ctrlPr>
          </m:sSubSupPr>
          <m:e>
            <m:r>
              <w:rPr>
                <w:rFonts w:ascii="Cambria Math" w:hAnsi="Cambria Math"/>
              </w:rPr>
              <m:t>τ</m:t>
            </m:r>
          </m:e>
          <m:sub>
            <m:r>
              <w:rPr>
                <w:rFonts w:ascii="Cambria Math" w:hAnsi="Cambria Math"/>
              </w:rPr>
              <m:t>k</m:t>
            </m:r>
          </m:sub>
          <m:sup>
            <m:r>
              <w:rPr>
                <w:rFonts w:ascii="Cambria Math" w:hAnsi="Cambria Math"/>
              </w:rPr>
              <m:t>ii1</m:t>
            </m:r>
            <m:ctrlPr>
              <w:rPr>
                <w:rFonts w:ascii="Cambria Math" w:hAnsi="Cambria Math"/>
                <w:i/>
              </w:rPr>
            </m:ctrlPr>
          </m:sup>
        </m:sSubSup>
      </m:oMath>
      <w:r w:rsidR="004C2DFD" w:rsidRPr="004C2DFD">
        <w:t xml:space="preserve"> </w:t>
      </w:r>
      <w:r w:rsidR="00102573" w:rsidRPr="004C2DFD">
        <w:t xml:space="preserve">&lt; </w:t>
      </w:r>
      <m:oMath>
        <m:sSubSup>
          <m:sSubSupPr>
            <m:ctrlPr>
              <w:rPr>
                <w:rFonts w:ascii="Cambria Math" w:hAnsi="Cambria Math"/>
                <w:i/>
                <w:iCs/>
              </w:rPr>
            </m:ctrlPr>
          </m:sSubSupPr>
          <m:e>
            <m:r>
              <w:rPr>
                <w:rFonts w:ascii="Cambria Math" w:hAnsi="Cambria Math"/>
              </w:rPr>
              <m:t>τ</m:t>
            </m:r>
          </m:e>
          <m:sub>
            <m:r>
              <w:rPr>
                <w:rFonts w:ascii="Cambria Math" w:hAnsi="Cambria Math"/>
              </w:rPr>
              <m:t>k</m:t>
            </m:r>
          </m:sub>
          <m:sup>
            <m:r>
              <w:rPr>
                <w:rFonts w:ascii="Cambria Math" w:hAnsi="Cambria Math"/>
              </w:rPr>
              <m:t>ii2</m:t>
            </m:r>
            <m:ctrlPr>
              <w:rPr>
                <w:rFonts w:ascii="Cambria Math" w:hAnsi="Cambria Math"/>
                <w:i/>
              </w:rPr>
            </m:ctrlPr>
          </m:sup>
        </m:sSubSup>
      </m:oMath>
      <w:proofErr w:type="gramStart"/>
      <w:r w:rsidR="004C2DFD">
        <w:t xml:space="preserve">&lt; </w:t>
      </w:r>
      <w:proofErr w:type="gramEnd"/>
      <m:oMath>
        <m:sSubSup>
          <m:sSubSupPr>
            <m:ctrlPr>
              <w:rPr>
                <w:rFonts w:ascii="Cambria Math" w:hAnsi="Cambria Math"/>
                <w:i/>
                <w:iCs/>
              </w:rPr>
            </m:ctrlPr>
          </m:sSubSupPr>
          <m:e>
            <m:r>
              <w:rPr>
                <w:rFonts w:ascii="Cambria Math" w:hAnsi="Cambria Math"/>
              </w:rPr>
              <m:t>τ</m:t>
            </m:r>
          </m:e>
          <m:sub>
            <m:r>
              <w:rPr>
                <w:rFonts w:ascii="Cambria Math" w:hAnsi="Cambria Math"/>
              </w:rPr>
              <m:t>k</m:t>
            </m:r>
          </m:sub>
          <m:sup>
            <m:r>
              <w:rPr>
                <w:rFonts w:ascii="Cambria Math" w:hAnsi="Cambria Math"/>
              </w:rPr>
              <m:t>ii3</m:t>
            </m:r>
            <m:ctrlPr>
              <w:rPr>
                <w:rFonts w:ascii="Cambria Math" w:hAnsi="Cambria Math"/>
                <w:i/>
              </w:rPr>
            </m:ctrlPr>
          </m:sup>
        </m:sSubSup>
      </m:oMath>
      <w:r w:rsidR="00102573" w:rsidRPr="004C2DFD">
        <w:t xml:space="preserve">, it has </w:t>
      </w:r>
      <m:oMath>
        <m:sSubSup>
          <m:sSubSupPr>
            <m:ctrlPr>
              <w:rPr>
                <w:rFonts w:ascii="Cambria Math" w:hAnsi="Cambria Math"/>
                <w:i/>
                <w:iCs/>
              </w:rPr>
            </m:ctrlPr>
          </m:sSubSupPr>
          <m:e>
            <m:r>
              <w:rPr>
                <w:rFonts w:ascii="Cambria Math" w:hAnsi="Cambria Math"/>
              </w:rPr>
              <m:t>τ</m:t>
            </m:r>
          </m:e>
          <m:sub>
            <m:r>
              <w:rPr>
                <w:rFonts w:ascii="Cambria Math" w:hAnsi="Cambria Math"/>
              </w:rPr>
              <m:t>k</m:t>
            </m:r>
          </m:sub>
          <m:sup>
            <m:r>
              <w:rPr>
                <w:rFonts w:ascii="Cambria Math" w:hAnsi="Cambria Math"/>
              </w:rPr>
              <m:t>i</m:t>
            </m:r>
          </m:sup>
        </m:sSubSup>
        <m:r>
          <w:rPr>
            <w:rFonts w:ascii="Cambria Math" w:hAnsi="Cambria Math"/>
          </w:rPr>
          <m:t xml:space="preserve"> = </m:t>
        </m:r>
        <m:sSubSup>
          <m:sSubSupPr>
            <m:ctrlPr>
              <w:rPr>
                <w:rFonts w:ascii="Cambria Math" w:hAnsi="Cambria Math"/>
                <w:i/>
                <w:iCs/>
              </w:rPr>
            </m:ctrlPr>
          </m:sSubSupPr>
          <m:e>
            <m:r>
              <w:rPr>
                <w:rFonts w:ascii="Cambria Math" w:hAnsi="Cambria Math"/>
              </w:rPr>
              <m:t>τ</m:t>
            </m:r>
            <m:ctrlPr>
              <w:rPr>
                <w:rFonts w:ascii="Cambria Math" w:hAnsi="Cambria Math"/>
                <w:i/>
              </w:rPr>
            </m:ctrlPr>
          </m:e>
          <m:sub>
            <m:r>
              <w:rPr>
                <w:rFonts w:ascii="Cambria Math" w:hAnsi="Cambria Math"/>
              </w:rPr>
              <m:t>k</m:t>
            </m:r>
          </m:sub>
          <m:sup>
            <m:r>
              <w:rPr>
                <w:rFonts w:ascii="Cambria Math" w:hAnsi="Cambria Math"/>
              </w:rPr>
              <m:t>ii3</m:t>
            </m:r>
          </m:sup>
        </m:sSubSup>
      </m:oMath>
      <w:r w:rsidR="00102573" w:rsidRPr="004C2DFD">
        <w:t xml:space="preserve"> , and all</w:t>
      </w:r>
      <w:r w:rsidR="009E528C">
        <w:t xml:space="preserve"> </w:t>
      </w:r>
      <w:r w:rsidR="00102573" w:rsidRPr="004C2DFD">
        <w:t xml:space="preserve">the neighbors’ information has been received at time </w:t>
      </w:r>
      <m:oMath>
        <m:sSubSup>
          <m:sSubSupPr>
            <m:ctrlPr>
              <w:rPr>
                <w:rFonts w:ascii="Cambria Math" w:hAnsi="Cambria Math"/>
                <w:i/>
                <w:iCs/>
              </w:rPr>
            </m:ctrlPr>
          </m:sSubSupPr>
          <m:e>
            <m:acc>
              <m:accPr>
                <m:chr m:val="̃"/>
                <m:ctrlPr>
                  <w:rPr>
                    <w:rFonts w:ascii="Cambria Math" w:hAnsi="Cambria Math"/>
                    <w:i/>
                    <w:iCs/>
                  </w:rPr>
                </m:ctrlPr>
              </m:accPr>
              <m:e>
                <m:r>
                  <w:rPr>
                    <w:rFonts w:ascii="Cambria Math" w:hAnsi="Cambria Math"/>
                  </w:rPr>
                  <m:t>t</m:t>
                </m:r>
              </m:e>
            </m:acc>
          </m:e>
          <m:sub>
            <m:r>
              <w:rPr>
                <w:rFonts w:ascii="Cambria Math" w:hAnsi="Cambria Math"/>
              </w:rPr>
              <m:t>k+1</m:t>
            </m:r>
          </m:sub>
          <m:sup>
            <m:r>
              <w:rPr>
                <w:rFonts w:ascii="Cambria Math" w:hAnsi="Cambria Math"/>
              </w:rPr>
              <m:t>i</m:t>
            </m:r>
          </m:sup>
        </m:sSubSup>
        <m:r>
          <w:rPr>
            <w:rFonts w:ascii="Cambria Math" w:hAnsi="Cambria Math"/>
          </w:rPr>
          <m:t xml:space="preserve"> = </m:t>
        </m:r>
        <m:sSub>
          <m:sSubPr>
            <m:ctrlPr>
              <w:rPr>
                <w:rFonts w:ascii="Cambria Math" w:hAnsi="Cambria Math"/>
                <w:i/>
                <w:iCs/>
              </w:rPr>
            </m:ctrlPr>
          </m:sSubPr>
          <m:e>
            <m:r>
              <w:rPr>
                <w:rFonts w:ascii="Cambria Math" w:hAnsi="Cambria Math"/>
              </w:rPr>
              <m:t>t</m:t>
            </m:r>
            <m:ctrlPr>
              <w:rPr>
                <w:rFonts w:ascii="Cambria Math" w:hAnsi="Cambria Math"/>
                <w:i/>
              </w:rPr>
            </m:ctrlPr>
          </m:e>
          <m:sub>
            <m:r>
              <w:rPr>
                <w:rFonts w:ascii="Cambria Math" w:hAnsi="Cambria Math"/>
              </w:rPr>
              <m:t>k</m:t>
            </m:r>
          </m:sub>
        </m:sSub>
        <m:r>
          <w:rPr>
            <w:rFonts w:ascii="Cambria Math" w:hAnsi="Cambria Math"/>
          </w:rPr>
          <m:t xml:space="preserve"> + δ + </m:t>
        </m:r>
        <m:sSubSup>
          <m:sSubSupPr>
            <m:ctrlPr>
              <w:rPr>
                <w:rFonts w:ascii="Cambria Math" w:hAnsi="Cambria Math"/>
                <w:i/>
                <w:iCs/>
              </w:rPr>
            </m:ctrlPr>
          </m:sSubSupPr>
          <m:e>
            <m:r>
              <w:rPr>
                <w:rFonts w:ascii="Cambria Math" w:hAnsi="Cambria Math"/>
              </w:rPr>
              <m:t>τ</m:t>
            </m:r>
            <m:ctrlPr>
              <w:rPr>
                <w:rFonts w:ascii="Cambria Math" w:hAnsi="Cambria Math"/>
                <w:i/>
              </w:rPr>
            </m:ctrlPr>
          </m:e>
          <m:sub>
            <m:r>
              <w:rPr>
                <w:rFonts w:ascii="Cambria Math" w:hAnsi="Cambria Math"/>
              </w:rPr>
              <m:t>k</m:t>
            </m:r>
          </m:sub>
          <m:sup>
            <m:r>
              <w:rPr>
                <w:rFonts w:ascii="Cambria Math" w:hAnsi="Cambria Math"/>
              </w:rPr>
              <m:t>i</m:t>
            </m:r>
          </m:sup>
        </m:sSubSup>
      </m:oMath>
      <w:r w:rsidR="00102573" w:rsidRPr="004C2DFD">
        <w:t xml:space="preserve">. For </w:t>
      </w:r>
      <w:proofErr w:type="gramStart"/>
      <w:r w:rsidR="00102573" w:rsidRPr="004C2DFD">
        <w:t xml:space="preserve">subsystem </w:t>
      </w:r>
      <w:proofErr w:type="gramEnd"/>
      <m:oMath>
        <m:r>
          <w:rPr>
            <w:rFonts w:ascii="Cambria Math" w:hAnsi="Cambria Math"/>
          </w:rPr>
          <m:t>j</m:t>
        </m:r>
      </m:oMath>
      <w:r w:rsidR="00102573" w:rsidRPr="004C2DFD">
        <w:t xml:space="preserve">, the time delay from its neighbor to itself is </w:t>
      </w:r>
      <m:oMath>
        <m:sSubSup>
          <m:sSubSupPr>
            <m:ctrlPr>
              <w:rPr>
                <w:rFonts w:ascii="Cambria Math" w:hAnsi="Cambria Math"/>
                <w:i/>
                <w:iCs/>
              </w:rPr>
            </m:ctrlPr>
          </m:sSubSupPr>
          <m:e>
            <m:r>
              <w:rPr>
                <w:rFonts w:ascii="Cambria Math" w:hAnsi="Cambria Math"/>
              </w:rPr>
              <m:t>τ</m:t>
            </m:r>
          </m:e>
          <m:sub>
            <m:r>
              <w:rPr>
                <w:rFonts w:ascii="Cambria Math" w:hAnsi="Cambria Math"/>
              </w:rPr>
              <m:t>k</m:t>
            </m:r>
          </m:sub>
          <m:sup>
            <m:r>
              <w:rPr>
                <w:rFonts w:ascii="Cambria Math" w:hAnsi="Cambria Math"/>
              </w:rPr>
              <m:t>jj1</m:t>
            </m:r>
            <m:ctrlPr>
              <w:rPr>
                <w:rFonts w:ascii="Cambria Math" w:hAnsi="Cambria Math"/>
                <w:i/>
              </w:rPr>
            </m:ctrlPr>
          </m:sup>
        </m:sSubSup>
      </m:oMath>
      <w:r w:rsidR="00102573" w:rsidRPr="004C2DFD">
        <w:t xml:space="preserve"> . </w:t>
      </w:r>
      <w:r w:rsidR="00272504">
        <w:t>Thus,</w:t>
      </w:r>
      <w:r w:rsidR="00102573" w:rsidRPr="004C2DFD">
        <w:t xml:space="preserve"> </w:t>
      </w:r>
      <m:oMath>
        <m:sSubSup>
          <m:sSubSupPr>
            <m:ctrlPr>
              <w:rPr>
                <w:rFonts w:ascii="Cambria Math" w:hAnsi="Cambria Math"/>
                <w:i/>
                <w:iCs/>
              </w:rPr>
            </m:ctrlPr>
          </m:sSubSupPr>
          <m:e>
            <m:acc>
              <m:accPr>
                <m:chr m:val="̃"/>
                <m:ctrlPr>
                  <w:rPr>
                    <w:rFonts w:ascii="Cambria Math" w:hAnsi="Cambria Math"/>
                    <w:i/>
                    <w:iCs/>
                  </w:rPr>
                </m:ctrlPr>
              </m:accPr>
              <m:e>
                <m:r>
                  <w:rPr>
                    <w:rFonts w:ascii="Cambria Math" w:hAnsi="Cambria Math"/>
                  </w:rPr>
                  <m:t>t</m:t>
                </m:r>
              </m:e>
            </m:acc>
          </m:e>
          <m:sub>
            <m:r>
              <w:rPr>
                <w:rFonts w:ascii="Cambria Math" w:hAnsi="Cambria Math"/>
              </w:rPr>
              <m:t>k+1</m:t>
            </m:r>
          </m:sub>
          <m:sup>
            <m:r>
              <w:rPr>
                <w:rFonts w:ascii="Cambria Math" w:hAnsi="Cambria Math"/>
              </w:rPr>
              <m:t>i</m:t>
            </m:r>
          </m:sup>
        </m:sSubSup>
        <m:r>
          <w:rPr>
            <w:rFonts w:ascii="Cambria Math" w:hAnsi="Cambria Math"/>
          </w:rPr>
          <m:t xml:space="preserve"> = </m:t>
        </m:r>
        <m:sSub>
          <m:sSubPr>
            <m:ctrlPr>
              <w:rPr>
                <w:rFonts w:ascii="Cambria Math" w:hAnsi="Cambria Math"/>
                <w:i/>
                <w:iCs/>
              </w:rPr>
            </m:ctrlPr>
          </m:sSubPr>
          <m:e>
            <m:r>
              <w:rPr>
                <w:rFonts w:ascii="Cambria Math" w:hAnsi="Cambria Math"/>
              </w:rPr>
              <m:t>t</m:t>
            </m:r>
            <m:ctrlPr>
              <w:rPr>
                <w:rFonts w:ascii="Cambria Math" w:hAnsi="Cambria Math"/>
                <w:i/>
              </w:rPr>
            </m:ctrlPr>
          </m:e>
          <m:sub>
            <m:r>
              <w:rPr>
                <w:rFonts w:ascii="Cambria Math" w:hAnsi="Cambria Math"/>
              </w:rPr>
              <m:t>k</m:t>
            </m:r>
          </m:sub>
        </m:sSub>
        <m:r>
          <w:rPr>
            <w:rFonts w:ascii="Cambria Math" w:hAnsi="Cambria Math"/>
          </w:rPr>
          <m:t xml:space="preserve"> + δ + </m:t>
        </m:r>
        <m:sSubSup>
          <m:sSubSupPr>
            <m:ctrlPr>
              <w:rPr>
                <w:rFonts w:ascii="Cambria Math" w:hAnsi="Cambria Math"/>
                <w:i/>
                <w:iCs/>
              </w:rPr>
            </m:ctrlPr>
          </m:sSubSupPr>
          <m:e>
            <m:r>
              <w:rPr>
                <w:rFonts w:ascii="Cambria Math" w:hAnsi="Cambria Math"/>
              </w:rPr>
              <m:t>τ</m:t>
            </m:r>
            <m:ctrlPr>
              <w:rPr>
                <w:rFonts w:ascii="Cambria Math" w:hAnsi="Cambria Math"/>
                <w:i/>
              </w:rPr>
            </m:ctrlPr>
          </m:e>
          <m:sub>
            <m:r>
              <w:rPr>
                <w:rFonts w:ascii="Cambria Math" w:hAnsi="Cambria Math"/>
              </w:rPr>
              <m:t>k</m:t>
            </m:r>
          </m:sub>
          <m:sup>
            <m:r>
              <w:rPr>
                <w:rFonts w:ascii="Cambria Math" w:hAnsi="Cambria Math"/>
              </w:rPr>
              <m:t>j</m:t>
            </m:r>
          </m:sup>
        </m:sSubSup>
      </m:oMath>
      <w:r w:rsidR="00102573" w:rsidRPr="004C2DFD">
        <w:t xml:space="preserve"> </w:t>
      </w:r>
      <w:proofErr w:type="gramStart"/>
      <w:r w:rsidR="00102573" w:rsidRPr="004C2DFD">
        <w:t>=</w:t>
      </w:r>
      <w:r w:rsidR="009E528C">
        <w:t xml:space="preserve"> </w:t>
      </w:r>
      <m:oMath>
        <m:sSub>
          <m:sSubPr>
            <m:ctrlPr>
              <w:rPr>
                <w:rFonts w:ascii="Cambria Math" w:hAnsi="Cambria Math"/>
                <w:i/>
                <w:iCs/>
              </w:rPr>
            </m:ctrlPr>
          </m:sSubPr>
          <m:e>
            <w:proofErr w:type="gramEnd"/>
            <m:r>
              <w:rPr>
                <w:rFonts w:ascii="Cambria Math" w:hAnsi="Cambria Math"/>
              </w:rPr>
              <m:t>t</m:t>
            </m:r>
            <m:ctrlPr>
              <w:rPr>
                <w:rFonts w:ascii="Cambria Math" w:hAnsi="Cambria Math"/>
                <w:i/>
              </w:rPr>
            </m:ctrlPr>
          </m:e>
          <m:sub>
            <m:r>
              <w:rPr>
                <w:rFonts w:ascii="Cambria Math" w:hAnsi="Cambria Math"/>
              </w:rPr>
              <m:t>k</m:t>
            </m:r>
          </m:sub>
        </m:sSub>
        <m:r>
          <w:rPr>
            <w:rFonts w:ascii="Cambria Math" w:hAnsi="Cambria Math"/>
          </w:rPr>
          <m:t xml:space="preserve"> + δ + </m:t>
        </m:r>
        <m:sSubSup>
          <m:sSubSupPr>
            <m:ctrlPr>
              <w:rPr>
                <w:rFonts w:ascii="Cambria Math" w:hAnsi="Cambria Math"/>
                <w:i/>
                <w:iCs/>
              </w:rPr>
            </m:ctrlPr>
          </m:sSubSupPr>
          <m:e>
            <m:r>
              <w:rPr>
                <w:rFonts w:ascii="Cambria Math" w:hAnsi="Cambria Math"/>
              </w:rPr>
              <m:t>τ</m:t>
            </m:r>
            <m:ctrlPr>
              <w:rPr>
                <w:rFonts w:ascii="Cambria Math" w:hAnsi="Cambria Math"/>
                <w:i/>
              </w:rPr>
            </m:ctrlPr>
          </m:e>
          <m:sub>
            <m:r>
              <w:rPr>
                <w:rFonts w:ascii="Cambria Math" w:hAnsi="Cambria Math"/>
              </w:rPr>
              <m:t>k</m:t>
            </m:r>
          </m:sub>
          <m:sup>
            <m:r>
              <w:rPr>
                <w:rFonts w:ascii="Cambria Math" w:hAnsi="Cambria Math"/>
              </w:rPr>
              <m:t>jj1</m:t>
            </m:r>
          </m:sup>
        </m:sSubSup>
      </m:oMath>
      <w:r w:rsidR="00102573" w:rsidRPr="004C2DFD">
        <w:t xml:space="preserve"> . Since </w:t>
      </w:r>
      <m:oMath>
        <m:sSubSup>
          <m:sSubSupPr>
            <m:ctrlPr>
              <w:rPr>
                <w:rFonts w:ascii="Cambria Math" w:hAnsi="Cambria Math"/>
                <w:i/>
                <w:iCs/>
              </w:rPr>
            </m:ctrlPr>
          </m:sSubSupPr>
          <m:e>
            <m:r>
              <w:rPr>
                <w:rFonts w:ascii="Cambria Math" w:hAnsi="Cambria Math"/>
              </w:rPr>
              <m:t>τ</m:t>
            </m:r>
          </m:e>
          <m:sub>
            <m:r>
              <w:rPr>
                <w:rFonts w:ascii="Cambria Math" w:hAnsi="Cambria Math"/>
              </w:rPr>
              <m:t>k</m:t>
            </m:r>
          </m:sub>
          <m:sup>
            <m:r>
              <w:rPr>
                <w:rFonts w:ascii="Cambria Math" w:hAnsi="Cambria Math"/>
              </w:rPr>
              <m:t>j</m:t>
            </m:r>
          </m:sup>
        </m:sSubSup>
        <m:r>
          <w:rPr>
            <w:rFonts w:ascii="Cambria Math" w:hAnsi="Cambria Math"/>
          </w:rPr>
          <m:t xml:space="preserve"> &gt; </m:t>
        </m:r>
        <m:sSubSup>
          <m:sSubSupPr>
            <m:ctrlPr>
              <w:rPr>
                <w:rFonts w:ascii="Cambria Math" w:hAnsi="Cambria Math"/>
                <w:i/>
                <w:iCs/>
              </w:rPr>
            </m:ctrlPr>
          </m:sSubSupPr>
          <m:e>
            <m:r>
              <w:rPr>
                <w:rFonts w:ascii="Cambria Math" w:hAnsi="Cambria Math"/>
              </w:rPr>
              <m:t>τ</m:t>
            </m:r>
          </m:e>
          <m:sub>
            <m:r>
              <w:rPr>
                <w:rFonts w:ascii="Cambria Math" w:hAnsi="Cambria Math"/>
              </w:rPr>
              <m:t>k</m:t>
            </m:r>
          </m:sub>
          <m:sup>
            <m:r>
              <w:rPr>
                <w:rFonts w:ascii="Cambria Math" w:hAnsi="Cambria Math"/>
              </w:rPr>
              <m:t>i</m:t>
            </m:r>
          </m:sup>
        </m:sSubSup>
      </m:oMath>
      <w:r w:rsidR="00102573" w:rsidRPr="004C2DFD">
        <w:t xml:space="preserve">, the synchronized time of subsystems </w:t>
      </w:r>
      <m:oMath>
        <m:r>
          <w:rPr>
            <w:rFonts w:ascii="Cambria Math" w:hAnsi="Cambria Math"/>
          </w:rPr>
          <m:t>i</m:t>
        </m:r>
      </m:oMath>
      <w:r w:rsidR="00102573" w:rsidRPr="004C2DFD">
        <w:t xml:space="preserve"> and </w:t>
      </w:r>
      <m:oMath>
        <m:r>
          <w:rPr>
            <w:rFonts w:ascii="Cambria Math" w:hAnsi="Cambria Math"/>
          </w:rPr>
          <m:t>j</m:t>
        </m:r>
      </m:oMath>
      <w:r w:rsidR="00102573" w:rsidRPr="004C2DFD">
        <w:t xml:space="preserve"> will be at</w:t>
      </w:r>
      <w:r w:rsidR="00CD2634">
        <w:t xml:space="preserve"> </w:t>
      </w:r>
      <m:oMath>
        <m:sSub>
          <m:sSubPr>
            <m:ctrlPr>
              <w:rPr>
                <w:rFonts w:ascii="Cambria Math" w:hAnsi="Cambria Math"/>
                <w:i/>
                <w:iCs/>
              </w:rPr>
            </m:ctrlPr>
          </m:sSubPr>
          <m:e>
            <m:r>
              <w:rPr>
                <w:rFonts w:ascii="Cambria Math" w:hAnsi="Cambria Math"/>
              </w:rPr>
              <m:t>t</m:t>
            </m:r>
          </m:e>
          <m:sub>
            <m:r>
              <w:rPr>
                <w:rFonts w:ascii="Cambria Math" w:hAnsi="Cambria Math"/>
              </w:rPr>
              <m:t>k+1</m:t>
            </m:r>
          </m:sub>
        </m:sSub>
        <m:r>
          <w:rPr>
            <w:rFonts w:ascii="Cambria Math" w:hAnsi="Cambria Math"/>
          </w:rPr>
          <m:t xml:space="preserve"> = </m:t>
        </m:r>
        <m:sSub>
          <m:sSubPr>
            <m:ctrlPr>
              <w:rPr>
                <w:rFonts w:ascii="Cambria Math" w:hAnsi="Cambria Math"/>
                <w:i/>
                <w:iCs/>
              </w:rPr>
            </m:ctrlPr>
          </m:sSubPr>
          <m:e>
            <m:r>
              <w:rPr>
                <w:rFonts w:ascii="Cambria Math" w:hAnsi="Cambria Math"/>
              </w:rPr>
              <m:t>t</m:t>
            </m:r>
            <m:ctrlPr>
              <w:rPr>
                <w:rFonts w:ascii="Cambria Math" w:hAnsi="Cambria Math"/>
                <w:i/>
              </w:rPr>
            </m:ctrlPr>
          </m:e>
          <m:sub>
            <m:r>
              <w:rPr>
                <w:rFonts w:ascii="Cambria Math" w:hAnsi="Cambria Math"/>
              </w:rPr>
              <m:t>k</m:t>
            </m:r>
          </m:sub>
        </m:sSub>
        <m:r>
          <w:rPr>
            <w:rFonts w:ascii="Cambria Math" w:hAnsi="Cambria Math"/>
          </w:rPr>
          <m:t xml:space="preserve"> + δ + </m:t>
        </m:r>
        <m:sSubSup>
          <m:sSubSupPr>
            <m:ctrlPr>
              <w:rPr>
                <w:rFonts w:ascii="Cambria Math" w:hAnsi="Cambria Math"/>
                <w:i/>
                <w:iCs/>
              </w:rPr>
            </m:ctrlPr>
          </m:sSubSupPr>
          <m:e>
            <m:r>
              <w:rPr>
                <w:rFonts w:ascii="Cambria Math" w:hAnsi="Cambria Math"/>
              </w:rPr>
              <m:t>τ</m:t>
            </m:r>
            <m:ctrlPr>
              <w:rPr>
                <w:rFonts w:ascii="Cambria Math" w:hAnsi="Cambria Math"/>
                <w:i/>
              </w:rPr>
            </m:ctrlPr>
          </m:e>
          <m:sub>
            <m:r>
              <w:rPr>
                <w:rFonts w:ascii="Cambria Math" w:hAnsi="Cambria Math"/>
              </w:rPr>
              <m:t>k</m:t>
            </m:r>
          </m:sub>
          <m:sup>
            <m:r>
              <w:rPr>
                <w:rFonts w:ascii="Cambria Math" w:hAnsi="Cambria Math"/>
              </w:rPr>
              <m:t>jj1</m:t>
            </m:r>
          </m:sup>
        </m:sSubSup>
        <m:r>
          <w:rPr>
            <w:rFonts w:ascii="Cambria Math" w:hAnsi="Cambria Math"/>
          </w:rPr>
          <m:t xml:space="preserve"> </m:t>
        </m:r>
      </m:oMath>
      <w:r w:rsidR="00102573" w:rsidRPr="004C2DFD">
        <w:t xml:space="preserve">, and subsystems </w:t>
      </w:r>
      <m:oMath>
        <m:r>
          <w:rPr>
            <w:rFonts w:ascii="Cambria Math" w:hAnsi="Cambria Math"/>
          </w:rPr>
          <m:t>i</m:t>
        </m:r>
      </m:oMath>
      <w:r w:rsidR="00102573" w:rsidRPr="004C2DFD">
        <w:t xml:space="preserve"> and </w:t>
      </w:r>
      <m:oMath>
        <m:r>
          <w:rPr>
            <w:rFonts w:ascii="Cambria Math" w:hAnsi="Cambria Math"/>
          </w:rPr>
          <m:t>j</m:t>
        </m:r>
      </m:oMath>
      <w:r w:rsidR="00102573" w:rsidRPr="004C2DFD">
        <w:t xml:space="preserve"> will generate and apply the new control</w:t>
      </w:r>
      <w:r w:rsidR="009E528C">
        <w:t xml:space="preserve"> </w:t>
      </w:r>
      <w:r w:rsidR="00102573" w:rsidRPr="004C2DFD">
        <w:t>signals at</w:t>
      </w:r>
      <w:r w:rsidR="00102573">
        <w:rPr>
          <w:rFonts w:ascii="t1-gul-regular" w:hAnsi="t1-gul-regular"/>
          <w:color w:val="000000"/>
          <w:sz w:val="12"/>
          <w:szCs w:val="12"/>
        </w:rPr>
        <w:t xml:space="preserve"> </w:t>
      </w:r>
      <w:r w:rsidR="00102573" w:rsidRPr="00CD2634">
        <w:rPr>
          <w:rFonts w:ascii="t1-gul-regular" w:hAnsi="t1-gul-regular"/>
          <w:color w:val="000000"/>
        </w:rPr>
        <w:t>time</w:t>
      </w:r>
      <m:oMath>
        <m:r>
          <w:rPr>
            <w:rFonts w:ascii="Cambria Math" w:hAnsi="Cambria Math"/>
            <w:color w:val="000000"/>
          </w:rPr>
          <m:t xml:space="preserve"> </m:t>
        </m:r>
        <m:sSub>
          <m:sSubPr>
            <m:ctrlPr>
              <w:rPr>
                <w:rFonts w:ascii="Cambria Math" w:hAnsi="Cambria Math"/>
                <w:i/>
                <w:iCs/>
                <w:color w:val="000000"/>
              </w:rPr>
            </m:ctrlPr>
          </m:sSubPr>
          <m:e>
            <m:r>
              <w:rPr>
                <w:rFonts w:ascii="Cambria Math" w:hAnsi="Cambria Math"/>
                <w:color w:val="000000"/>
              </w:rPr>
              <m:t>t</m:t>
            </m:r>
            <m:ctrlPr>
              <w:rPr>
                <w:rFonts w:ascii="Cambria Math" w:hAnsi="Cambria Math"/>
                <w:i/>
                <w:color w:val="000000"/>
              </w:rPr>
            </m:ctrlPr>
          </m:e>
          <m:sub>
            <m:r>
              <w:rPr>
                <w:rFonts w:ascii="Cambria Math" w:hAnsi="Cambria Math"/>
                <w:color w:val="000000"/>
              </w:rPr>
              <m:t>k+1</m:t>
            </m:r>
          </m:sub>
        </m:sSub>
        <m:r>
          <w:rPr>
            <w:rFonts w:ascii="Cambria Math" w:hAnsi="Cambria Math"/>
            <w:color w:val="000000"/>
          </w:rPr>
          <m:t xml:space="preserve"> </m:t>
        </m:r>
        <m:r>
          <m:rPr>
            <m:sty m:val="p"/>
          </m:rPr>
          <w:rPr>
            <w:rFonts w:ascii="Cambria Math" w:hAnsi="Cambria Math"/>
          </w:rPr>
          <w:fldChar w:fldCharType="begin"/>
        </m:r>
        <m:r>
          <m:rPr>
            <m:sty m:val="p"/>
          </m:rPr>
          <w:rPr>
            <w:rFonts w:ascii="Cambria Math" w:hAnsi="Cambria Math"/>
          </w:rPr>
          <m:t xml:space="preserve"> ADDIN EN.CITE &lt;EndNote&gt;&lt;Cite&gt;&lt;Author&gt;Li&lt;/Author&gt;&lt;Year&gt;2013&lt;/Year&gt;&lt;RecNum&gt;28&lt;/RecNum&gt;&lt;DisplayText&gt;[20]&lt;/DisplayText&gt;&lt;record&gt;&lt;rec-number&gt;28&lt;/rec-number&gt;&lt;foreign-keys&gt;&lt;key app="EN" db-id="x5dttvzfdpadtue25zsxr5zowee5rsea0zp0"&gt;28&lt;/key&gt;&lt;/foreign-keys&gt;&lt;ref-type name="Journal Article"&gt;17&lt;/ref-type&gt;&lt;contributors&gt;&lt;authors&gt;&lt;author&gt;Li, Huiping&lt;/author&gt;&lt;author&gt;Shi, Yang&lt;/author&gt;&lt;/authors&gt;&lt;/contributors&gt;&lt;titles&gt;&lt;title&gt;Distributed model predictive control of constrained nonlinear systems with communication delays&lt;/title&gt;&lt;secondary-title&gt;Systems &amp;amp; Control Letters&lt;/secondary-title&gt;&lt;/titles&gt;&lt;periodical&gt;&lt;full-title&gt;Systems &amp;amp; Control Letters&lt;/full-title&gt;&lt;/periodical&gt;&lt;pages&gt;819-826&lt;/pages&gt;&lt;volume&gt;62&lt;/volume&gt;&lt;number&gt;10&lt;/number&gt;&lt;dates&gt;&lt;year&gt;2013&lt;/year&gt;&lt;/dates&gt;&lt;isbn&gt;0167-6911&lt;/isbn&gt;&lt;urls&gt;&lt;/urls&gt;&lt;/record&gt;&lt;/Cite&gt;&lt;/EndNote&gt;</m:t>
        </m:r>
        <m:r>
          <m:rPr>
            <m:sty m:val="p"/>
          </m:rPr>
          <w:rPr>
            <w:rFonts w:ascii="Cambria Math" w:hAnsi="Cambria Math"/>
          </w:rPr>
          <w:fldChar w:fldCharType="separate"/>
        </m:r>
        <m:r>
          <m:rPr>
            <m:sty m:val="p"/>
          </m:rPr>
          <w:rPr>
            <w:rFonts w:ascii="Cambria Math" w:hAnsi="Cambria Math"/>
          </w:rPr>
          <m:t>[</m:t>
        </m:r>
        <w:hyperlink w:anchor="_ENREF_20" w:tooltip="Li, 2013 #28" w:history="1">
          <m:r>
            <m:rPr>
              <m:sty m:val="p"/>
            </m:rPr>
            <w:rPr>
              <w:rFonts w:ascii="Cambria Math" w:hAnsi="Cambria Math"/>
            </w:rPr>
            <m:t>20</m:t>
          </m:r>
        </w:hyperlink>
        <m:r>
          <m:rPr>
            <m:sty m:val="p"/>
          </m:rPr>
          <w:rPr>
            <w:rFonts w:ascii="Cambria Math" w:hAnsi="Cambria Math"/>
          </w:rPr>
          <m:t>]</m:t>
        </m:r>
        <m:r>
          <m:rPr>
            <m:sty m:val="p"/>
          </m:rPr>
          <w:rPr>
            <w:rFonts w:ascii="Cambria Math" w:hAnsi="Cambria Math"/>
          </w:rPr>
          <w:fldChar w:fldCharType="end"/>
        </m:r>
        <m:r>
          <w:rPr>
            <w:rFonts w:ascii="Cambria Math" w:hAnsi="Cambria Math"/>
            <w:color w:val="000000"/>
            <w:sz w:val="12"/>
            <w:szCs w:val="12"/>
          </w:rPr>
          <m:t xml:space="preserve">. </m:t>
        </m:r>
      </m:oMath>
      <w:r w:rsidR="001430A2">
        <w:t>More</w:t>
      </w:r>
      <w:r w:rsidR="00D51B40" w:rsidRPr="00422A2D">
        <w:t>over</w:t>
      </w:r>
      <w:r w:rsidR="001430A2">
        <w:t>,</w:t>
      </w:r>
      <w:r w:rsidR="00D51B40" w:rsidRPr="00422A2D">
        <w:t xml:space="preserve"> ISS approach is used to show </w:t>
      </w:r>
      <w:r w:rsidR="001430A2">
        <w:t xml:space="preserve">the </w:t>
      </w:r>
      <w:r w:rsidR="00D51B40" w:rsidRPr="00422A2D">
        <w:t xml:space="preserve">stability of the overall system </w:t>
      </w:r>
      <w:r w:rsidR="001430A2">
        <w:t>at the</w:t>
      </w:r>
      <w:r w:rsidR="00D51B40" w:rsidRPr="00422A2D">
        <w:t xml:space="preserve"> presence of time delay.</w:t>
      </w:r>
    </w:p>
    <w:p w14:paraId="646CE15C" w14:textId="77777777" w:rsidR="009E13BF" w:rsidRDefault="009E13BF" w:rsidP="000A1A32">
      <w:pPr>
        <w:jc w:val="both"/>
      </w:pPr>
    </w:p>
    <w:p w14:paraId="400E7C96" w14:textId="65C42623" w:rsidR="009E13BF" w:rsidRDefault="009E13BF" w:rsidP="009E13BF">
      <w:pPr>
        <w:pStyle w:val="Heading2"/>
      </w:pPr>
      <w:r>
        <w:t>Distributed Model Predictive Control</w:t>
      </w:r>
    </w:p>
    <w:p w14:paraId="0C761642" w14:textId="737FF351" w:rsidR="00D51B40" w:rsidRPr="001C2DB3" w:rsidRDefault="00D51B40" w:rsidP="00422A2D">
      <w:pPr>
        <w:ind w:firstLine="284"/>
        <w:jc w:val="both"/>
      </w:pPr>
      <w:r w:rsidRPr="001C2DB3">
        <w:t xml:space="preserve">In order to implement the </w:t>
      </w:r>
      <w:r w:rsidR="00DE62D6">
        <w:t xml:space="preserve">distributed </w:t>
      </w:r>
      <w:r w:rsidRPr="001C2DB3">
        <w:t>MPC algorithm a cost function is defined for the subsystem as</w:t>
      </w:r>
    </w:p>
    <w:p w14:paraId="29408C50" w14:textId="0CD9095F" w:rsidR="00D51B40" w:rsidRPr="001C2DB3" w:rsidRDefault="00D51B40" w:rsidP="00C41251">
      <w:r w:rsidRPr="00D51237">
        <w:rPr>
          <w:position w:val="-92"/>
        </w:rPr>
        <w:object w:dxaOrig="2880" w:dyaOrig="1740" w14:anchorId="39166AF8">
          <v:shape id="_x0000_i1047" type="#_x0000_t75" style="width:2in;height:87pt" o:ole="">
            <v:imagedata r:id="rId64" o:title=""/>
          </v:shape>
          <o:OLEObject Type="Embed" ProgID="Equation.DSMT4" ShapeID="_x0000_i1047" DrawAspect="Content" ObjectID="_1510984538" r:id="rId65"/>
        </w:object>
      </w:r>
      <w:r w:rsidRPr="001C2DB3">
        <w:t xml:space="preserve"> </w:t>
      </w:r>
      <w:r w:rsidRPr="001C2DB3">
        <w:tab/>
      </w:r>
      <w:r w:rsidR="00C41251">
        <w:fldChar w:fldCharType="begin"/>
      </w:r>
      <w:r w:rsidR="00C41251">
        <w:instrText xml:space="preserve"> MACROBUTTON MTPlaceRef \* MERGEFORMAT </w:instrText>
      </w:r>
      <w:r w:rsidR="00C41251">
        <w:fldChar w:fldCharType="begin"/>
      </w:r>
      <w:r w:rsidR="00C41251">
        <w:instrText xml:space="preserve"> SEQ MTEqn \h \* MERGEFORMAT </w:instrText>
      </w:r>
      <w:r w:rsidR="00C41251">
        <w:fldChar w:fldCharType="end"/>
      </w:r>
      <w:r w:rsidR="00C41251">
        <w:instrText>(</w:instrText>
      </w:r>
      <w:fldSimple w:instr=" SEQ MTEqn \c \* Arabic \* MERGEFORMAT ">
        <w:r w:rsidR="00EF4198">
          <w:rPr>
            <w:noProof/>
          </w:rPr>
          <w:instrText>6</w:instrText>
        </w:r>
      </w:fldSimple>
      <w:r w:rsidR="00C41251">
        <w:instrText>)</w:instrText>
      </w:r>
      <w:r w:rsidR="00C41251">
        <w:fldChar w:fldCharType="end"/>
      </w:r>
    </w:p>
    <w:p w14:paraId="2C53A497" w14:textId="77777777" w:rsidR="00D51B40" w:rsidRDefault="00D51B40" w:rsidP="00D51B40">
      <w:pPr>
        <w:jc w:val="left"/>
      </w:pPr>
    </w:p>
    <w:p w14:paraId="1FDE124B" w14:textId="6E220F2A" w:rsidR="00D51B40" w:rsidRDefault="00D51B40" w:rsidP="00AA2749">
      <w:pPr>
        <w:jc w:val="both"/>
      </w:pPr>
      <w:r w:rsidRPr="001C2DB3">
        <w:t xml:space="preserve">where </w:t>
      </w:r>
      <w:r w:rsidRPr="00D51237">
        <w:rPr>
          <w:position w:val="-12"/>
        </w:rPr>
        <w:object w:dxaOrig="279" w:dyaOrig="300" w14:anchorId="2C127EF7">
          <v:shape id="_x0000_i1048" type="#_x0000_t75" style="width:13.5pt;height:15pt" o:ole="">
            <v:imagedata r:id="rId66" o:title=""/>
          </v:shape>
          <o:OLEObject Type="Embed" ProgID="Equation.DSMT4" ShapeID="_x0000_i1048" DrawAspect="Content" ObjectID="_1510984539" r:id="rId67"/>
        </w:object>
      </w:r>
      <w:r w:rsidRPr="001C2DB3">
        <w:t xml:space="preserve"> is the prediction horizon, </w:t>
      </w:r>
      <w:r w:rsidRPr="00D51237">
        <w:rPr>
          <w:position w:val="-10"/>
        </w:rPr>
        <w:object w:dxaOrig="260" w:dyaOrig="279" w14:anchorId="5C9D9F86">
          <v:shape id="_x0000_i1049" type="#_x0000_t75" style="width:13.5pt;height:13.5pt" o:ole="">
            <v:imagedata r:id="rId68" o:title=""/>
          </v:shape>
          <o:OLEObject Type="Embed" ProgID="Equation.DSMT4" ShapeID="_x0000_i1049" DrawAspect="Content" ObjectID="_1510984540" r:id="rId69"/>
        </w:object>
      </w:r>
      <w:r w:rsidRPr="001C2DB3">
        <w:t xml:space="preserve"> is the control horizon </w:t>
      </w:r>
      <w:r w:rsidRPr="00D51237">
        <w:rPr>
          <w:position w:val="-12"/>
        </w:rPr>
        <w:object w:dxaOrig="800" w:dyaOrig="300" w14:anchorId="25FDB0B2">
          <v:shape id="_x0000_i1050" type="#_x0000_t75" style="width:40.5pt;height:15pt" o:ole="">
            <v:imagedata r:id="rId70" o:title=""/>
          </v:shape>
          <o:OLEObject Type="Embed" ProgID="Equation.DSMT4" ShapeID="_x0000_i1050" DrawAspect="Content" ObjectID="_1510984541" r:id="rId71"/>
        </w:object>
      </w:r>
      <w:r w:rsidRPr="001C2DB3">
        <w:t xml:space="preserve">, </w:t>
      </w:r>
      <w:r w:rsidRPr="00D51237">
        <w:rPr>
          <w:position w:val="-10"/>
        </w:rPr>
        <w:object w:dxaOrig="920" w:dyaOrig="300" w14:anchorId="10706E6A">
          <v:shape id="_x0000_i1051" type="#_x0000_t75" style="width:45pt;height:15pt" o:ole="">
            <v:imagedata r:id="rId72" o:title=""/>
          </v:shape>
          <o:OLEObject Type="Embed" ProgID="Equation.DSMT4" ShapeID="_x0000_i1051" DrawAspect="Content" ObjectID="_1510984542" r:id="rId73"/>
        </w:object>
      </w:r>
      <w:r w:rsidRPr="001C2DB3">
        <w:t xml:space="preserve"> and </w:t>
      </w:r>
      <w:r w:rsidRPr="00D51237">
        <w:rPr>
          <w:position w:val="-10"/>
        </w:rPr>
        <w:object w:dxaOrig="920" w:dyaOrig="300" w14:anchorId="44489281">
          <v:shape id="_x0000_i1052" type="#_x0000_t75" style="width:45pt;height:15pt" o:ole="">
            <v:imagedata r:id="rId74" o:title=""/>
          </v:shape>
          <o:OLEObject Type="Embed" ProgID="Equation.DSMT4" ShapeID="_x0000_i1052" DrawAspect="Content" ObjectID="_1510984543" r:id="rId75"/>
        </w:object>
      </w:r>
      <w:r w:rsidRPr="001C2DB3">
        <w:t xml:space="preserve"> denote the predicted state and control action of the </w:t>
      </w:r>
      <w:r w:rsidRPr="00D51237">
        <w:rPr>
          <w:position w:val="-6"/>
        </w:rPr>
        <w:object w:dxaOrig="260" w:dyaOrig="220" w14:anchorId="2F2928F8">
          <v:shape id="_x0000_i1053" type="#_x0000_t75" style="width:15.75pt;height:13.5pt" o:ole="">
            <v:imagedata r:id="rId76" o:title=""/>
          </v:shape>
          <o:OLEObject Type="Embed" ProgID="Equation.DSMT4" ShapeID="_x0000_i1053" DrawAspect="Content" ObjectID="_1510984544" r:id="rId77"/>
        </w:object>
      </w:r>
      <w:r w:rsidRPr="001C2DB3">
        <w:t xml:space="preserve"> subsystems at step </w:t>
      </w:r>
      <w:r w:rsidRPr="00D51237">
        <w:rPr>
          <w:position w:val="-4"/>
        </w:rPr>
        <w:object w:dxaOrig="180" w:dyaOrig="200" w14:anchorId="59157E38">
          <v:shape id="_x0000_i1054" type="#_x0000_t75" style="width:8.25pt;height:9pt" o:ole="">
            <v:imagedata r:id="rId78" o:title=""/>
          </v:shape>
          <o:OLEObject Type="Embed" ProgID="Equation.DSMT4" ShapeID="_x0000_i1054" DrawAspect="Content" ObjectID="_1510984545" r:id="rId79"/>
        </w:object>
      </w:r>
      <w:r w:rsidRPr="001C2DB3">
        <w:t xml:space="preserve">, </w:t>
      </w:r>
      <w:r w:rsidRPr="00D51237">
        <w:rPr>
          <w:position w:val="-10"/>
        </w:rPr>
        <w:object w:dxaOrig="420" w:dyaOrig="279" w14:anchorId="2898192A">
          <v:shape id="_x0000_i1055" type="#_x0000_t75" style="width:21pt;height:13.5pt" o:ole="">
            <v:imagedata r:id="rId80" o:title=""/>
          </v:shape>
          <o:OLEObject Type="Embed" ProgID="Equation.DSMT4" ShapeID="_x0000_i1055" DrawAspect="Content" ObjectID="_1510984546" r:id="rId81"/>
        </w:object>
      </w:r>
      <w:r w:rsidRPr="001C2DB3">
        <w:t xml:space="preserve"> and </w:t>
      </w:r>
      <w:r w:rsidRPr="00D51237">
        <w:rPr>
          <w:position w:val="-10"/>
        </w:rPr>
        <w:object w:dxaOrig="460" w:dyaOrig="279" w14:anchorId="6E0A2C88">
          <v:shape id="_x0000_i1056" type="#_x0000_t75" style="width:23.25pt;height:13.5pt" o:ole="">
            <v:imagedata r:id="rId82" o:title=""/>
          </v:shape>
          <o:OLEObject Type="Embed" ProgID="Equation.DSMT4" ShapeID="_x0000_i1056" DrawAspect="Content" ObjectID="_1510984547" r:id="rId83"/>
        </w:object>
      </w:r>
      <w:r w:rsidRPr="001C2DB3">
        <w:t xml:space="preserve"> are positive definite states control weights respectively and </w:t>
      </w:r>
      <w:r w:rsidRPr="00D51237">
        <w:rPr>
          <w:position w:val="-12"/>
        </w:rPr>
        <w:object w:dxaOrig="900" w:dyaOrig="320" w14:anchorId="175B5A2A">
          <v:shape id="_x0000_i1057" type="#_x0000_t75" style="width:45pt;height:15.75pt" o:ole="">
            <v:imagedata r:id="rId84" o:title=""/>
          </v:shape>
          <o:OLEObject Type="Embed" ProgID="Equation.DSMT4" ShapeID="_x0000_i1057" DrawAspect="Content" ObjectID="_1510984548" r:id="rId85"/>
        </w:object>
      </w:r>
      <w:r w:rsidRPr="001C2DB3">
        <w:t xml:space="preserve"> are the assumed state trajectories of the  neighbors of the subsystem </w:t>
      </w:r>
      <w:r w:rsidRPr="00D51237">
        <w:rPr>
          <w:position w:val="-4"/>
        </w:rPr>
        <w:object w:dxaOrig="160" w:dyaOrig="200" w14:anchorId="269EC15F">
          <v:shape id="_x0000_i1058" type="#_x0000_t75" style="width:8.25pt;height:9pt" o:ole="">
            <v:imagedata r:id="rId86" o:title=""/>
          </v:shape>
          <o:OLEObject Type="Embed" ProgID="Equation.DSMT4" ShapeID="_x0000_i1058" DrawAspect="Content" ObjectID="_1510984549" r:id="rId87"/>
        </w:object>
      </w:r>
      <w:r w:rsidRPr="001C2DB3">
        <w:t xml:space="preserve">, </w:t>
      </w:r>
      <w:r w:rsidRPr="00D51237">
        <w:rPr>
          <w:position w:val="-12"/>
        </w:rPr>
        <w:object w:dxaOrig="580" w:dyaOrig="300" w14:anchorId="336D1142">
          <v:shape id="_x0000_i1059" type="#_x0000_t75" style="width:28.5pt;height:15pt" o:ole="">
            <v:imagedata r:id="rId88" o:title=""/>
          </v:shape>
          <o:OLEObject Type="Embed" ProgID="Equation.DSMT4" ShapeID="_x0000_i1059" DrawAspect="Content" ObjectID="_1510984550" r:id="rId89"/>
        </w:object>
      </w:r>
      <w:r w:rsidR="00AA2749">
        <w:br/>
      </w:r>
      <w:r w:rsidR="00E829F7">
        <w:lastRenderedPageBreak/>
        <w:t xml:space="preserve"> </w:t>
      </w:r>
      <m:oMath>
        <m:r>
          <w:rPr>
            <w:rFonts w:ascii="Cambria Math" w:hAnsi="Cambria Math"/>
          </w:rPr>
          <m:t>j</m:t>
        </m:r>
        <m:r>
          <w:rPr>
            <w:rFonts w:ascii="Cambria Math" w:hAnsi="Cambria Math"/>
            <w:i/>
            <w:position w:val="-10"/>
          </w:rPr>
          <w:object w:dxaOrig="420" w:dyaOrig="279" w14:anchorId="7A3BF035">
            <v:shape id="_x0000_i1060" type="#_x0000_t75" style="width:21pt;height:13.5pt" o:ole="">
              <v:imagedata r:id="rId90" o:title=""/>
            </v:shape>
            <o:OLEObject Type="Embed" ProgID="Equation.DSMT4" ShapeID="_x0000_i1060" DrawAspect="Content" ObjectID="_1510984551" r:id="rId91"/>
          </w:object>
        </m:r>
      </m:oMath>
      <w:r w:rsidRPr="001C2DB3">
        <w:t xml:space="preserve"> are the given cooperation matrices; </w:t>
      </w:r>
      <w:r w:rsidR="00AA2749" w:rsidRPr="00D51237">
        <w:rPr>
          <w:position w:val="-12"/>
        </w:rPr>
        <w:object w:dxaOrig="760" w:dyaOrig="300" w14:anchorId="687B1C49">
          <v:shape id="_x0000_i1127" type="#_x0000_t75" style="width:36.75pt;height:15pt" o:ole="">
            <v:imagedata r:id="rId92" o:title=""/>
          </v:shape>
          <o:OLEObject Type="Embed" ProgID="Equation.DSMT4" ShapeID="_x0000_i1127" DrawAspect="Content" ObjectID="_1510984552" r:id="rId93"/>
        </w:object>
      </w:r>
      <w:r w:rsidRPr="001C2DB3">
        <w:t xml:space="preserve"> are the cooperation weight.</w:t>
      </w:r>
    </w:p>
    <w:p w14:paraId="04039ED0" w14:textId="75F61046" w:rsidR="001C2DB3" w:rsidRDefault="00A92BB8" w:rsidP="00C929A9">
      <w:pPr>
        <w:pStyle w:val="BodyText"/>
      </w:pPr>
      <w:r w:rsidRPr="00D214E9">
        <w:t xml:space="preserve">Suppose that each subsystem </w:t>
      </w:r>
      <m:oMath>
        <m:r>
          <w:rPr>
            <w:rFonts w:ascii="Cambria Math" w:hAnsi="Cambria Math"/>
          </w:rPr>
          <m:t>i</m:t>
        </m:r>
      </m:oMath>
      <w:r w:rsidRPr="00D214E9">
        <w:t xml:space="preserve"> can receive information from its neighboring subsystems (neighbors) whose indices are denoted by </w:t>
      </w:r>
      <w:r w:rsidRPr="00D51237">
        <w:rPr>
          <w:position w:val="-10"/>
        </w:rPr>
        <w:object w:dxaOrig="260" w:dyaOrig="279" w14:anchorId="55F90040">
          <v:shape id="_x0000_i1061" type="#_x0000_t75" style="width:13.5pt;height:14.25pt" o:ole="">
            <v:imagedata r:id="rId94" o:title=""/>
          </v:shape>
          <o:OLEObject Type="Embed" ProgID="Equation.DSMT4" ShapeID="_x0000_i1061" DrawAspect="Content" ObjectID="_1510984553" r:id="rId95"/>
        </w:object>
      </w:r>
      <w:r w:rsidRPr="00D214E9">
        <w:t xml:space="preserve"> with </w:t>
      </w:r>
      <w:r w:rsidRPr="00D51237">
        <w:rPr>
          <w:position w:val="-10"/>
        </w:rPr>
        <w:object w:dxaOrig="780" w:dyaOrig="279" w14:anchorId="4C8B6806">
          <v:shape id="_x0000_i1062" type="#_x0000_t75" style="width:37.5pt;height:14.25pt" o:ole="">
            <v:imagedata r:id="rId96" o:title=""/>
          </v:shape>
          <o:OLEObject Type="Embed" ProgID="Equation.DSMT4" ShapeID="_x0000_i1062" DrawAspect="Content" ObjectID="_1510984554" r:id="rId97"/>
        </w:object>
      </w:r>
      <w:r w:rsidRPr="00D214E9">
        <w:t xml:space="preserve"> </w:t>
      </w:r>
      <w:proofErr w:type="gramStart"/>
      <w:r w:rsidRPr="00D214E9">
        <w:t xml:space="preserve">and </w:t>
      </w:r>
      <w:r w:rsidRPr="001C2DB3">
        <w:rPr>
          <w:position w:val="-10"/>
        </w:rPr>
        <w:object w:dxaOrig="639" w:dyaOrig="300" w14:anchorId="1B2280AE">
          <v:shape id="_x0000_i1063" type="#_x0000_t75" style="width:31.5pt;height:15pt" o:ole="">
            <v:imagedata r:id="rId98" o:title=""/>
          </v:shape>
          <o:OLEObject Type="Embed" ProgID="Equation.DSMT4" ShapeID="_x0000_i1063" DrawAspect="Content" ObjectID="_1510984555" r:id="rId99"/>
        </w:object>
      </w:r>
      <w:r w:rsidRPr="00D214E9">
        <w:t xml:space="preserve"> . The cooperation among the subsystems is achieved by designing the cooperation weights and the control objective function</w:t>
      </w:r>
      <w:r w:rsidR="001430A2">
        <w:t xml:space="preserve"> of</w:t>
      </w:r>
      <w:r w:rsidRPr="00D214E9">
        <w:t xml:space="preserve"> (6). </w:t>
      </w:r>
    </w:p>
    <w:p w14:paraId="4DA9A7A8" w14:textId="26DD22DE" w:rsidR="00336708" w:rsidRPr="00A563BF" w:rsidRDefault="00336708" w:rsidP="00A563BF">
      <w:pPr>
        <w:autoSpaceDE w:val="0"/>
        <w:autoSpaceDN w:val="0"/>
        <w:adjustRightInd w:val="0"/>
        <w:jc w:val="both"/>
      </w:pPr>
      <w:r w:rsidRPr="00336708">
        <w:rPr>
          <w:b/>
          <w:bCs/>
          <w:i/>
          <w:iCs/>
        </w:rPr>
        <w:t>Problem 1:</w:t>
      </w:r>
      <w:r>
        <w:t xml:space="preserve"> </w:t>
      </w:r>
      <w:r w:rsidRPr="00336708">
        <w:rPr>
          <w:spacing w:val="-1"/>
        </w:rPr>
        <w:t xml:space="preserve">Let </w:t>
      </w:r>
      <w:r w:rsidRPr="005035B6">
        <w:rPr>
          <w:spacing w:val="-1"/>
          <w:position w:val="-6"/>
        </w:rPr>
        <w:object w:dxaOrig="1760" w:dyaOrig="360" w14:anchorId="7CADBF5C">
          <v:shape id="_x0000_i1064" type="#_x0000_t75" style="width:70.5pt;height:15.75pt" o:ole="">
            <v:imagedata r:id="rId100" o:title=""/>
          </v:shape>
          <o:OLEObject Type="Embed" ProgID="Equation.DSMT4" ShapeID="_x0000_i1064" DrawAspect="Content" ObjectID="_1510984556" r:id="rId101"/>
        </w:object>
      </w:r>
      <w:r w:rsidRPr="00336708">
        <w:rPr>
          <w:spacing w:val="-1"/>
        </w:rPr>
        <w:t xml:space="preserve">in (5.7) and a CLF </w:t>
      </w:r>
      <w:r w:rsidRPr="005035B6">
        <w:rPr>
          <w:spacing w:val="-1"/>
          <w:position w:val="-6"/>
        </w:rPr>
        <w:object w:dxaOrig="560" w:dyaOrig="360" w14:anchorId="30933A1D">
          <v:shape id="_x0000_i1065" type="#_x0000_t75" style="width:20.25pt;height:15pt" o:ole="">
            <v:imagedata r:id="rId102" o:title=""/>
          </v:shape>
          <o:OLEObject Type="Embed" ProgID="Equation.DSMT4" ShapeID="_x0000_i1065" DrawAspect="Content" ObjectID="_1510984557" r:id="rId103"/>
        </w:object>
      </w:r>
      <w:r w:rsidRPr="00336708">
        <w:rPr>
          <w:spacing w:val="-1"/>
        </w:rPr>
        <w:t xml:space="preserve">be given for the </w:t>
      </w:r>
      <w:r w:rsidR="00A14349" w:rsidRPr="005035B6">
        <w:rPr>
          <w:spacing w:val="-1"/>
          <w:position w:val="-6"/>
        </w:rPr>
        <w:object w:dxaOrig="400" w:dyaOrig="320" w14:anchorId="1B293098">
          <v:shape id="_x0000_i1066" type="#_x0000_t75" style="width:14.25pt;height:12pt" o:ole="">
            <v:imagedata r:id="rId104" o:title=""/>
          </v:shape>
          <o:OLEObject Type="Embed" ProgID="Equation.DSMT4" ShapeID="_x0000_i1066" DrawAspect="Content" ObjectID="_1510984558" r:id="rId105"/>
        </w:object>
      </w:r>
      <w:r w:rsidRPr="00336708">
        <w:rPr>
          <w:spacing w:val="-1"/>
        </w:rPr>
        <w:t xml:space="preserve"> subsystem. At time k measure the state </w:t>
      </w:r>
      <w:r w:rsidRPr="005035B6">
        <w:rPr>
          <w:spacing w:val="-1"/>
          <w:position w:val="-6"/>
        </w:rPr>
        <w:object w:dxaOrig="680" w:dyaOrig="360" w14:anchorId="163A0AB1">
          <v:shape id="_x0000_i1067" type="#_x0000_t75" style="width:27.75pt;height:16.5pt" o:ole="">
            <v:imagedata r:id="rId106" o:title=""/>
          </v:shape>
          <o:OLEObject Type="Embed" ProgID="Equation.DSMT4" ShapeID="_x0000_i1067" DrawAspect="Content" ObjectID="_1510984559" r:id="rId107"/>
        </w:object>
      </w:r>
      <w:r w:rsidRPr="00336708">
        <w:rPr>
          <w:spacing w:val="-1"/>
        </w:rPr>
        <w:t xml:space="preserve">and minimize the cost </w:t>
      </w:r>
      <w:r w:rsidR="00A14349" w:rsidRPr="005035B6">
        <w:rPr>
          <w:spacing w:val="-1"/>
          <w:position w:val="-6"/>
        </w:rPr>
        <w:object w:dxaOrig="820" w:dyaOrig="360" w14:anchorId="4BB8E91D">
          <v:shape id="_x0000_i1068" type="#_x0000_t75" style="width:34.5pt;height:17.25pt" o:ole="">
            <v:imagedata r:id="rId108" o:title=""/>
          </v:shape>
          <o:OLEObject Type="Embed" ProgID="Equation.DSMT4" ShapeID="_x0000_i1068" DrawAspect="Content" ObjectID="_1510984560" r:id="rId109"/>
        </w:object>
      </w:r>
      <w:r w:rsidRPr="00336708">
        <w:rPr>
          <w:spacing w:val="-1"/>
        </w:rPr>
        <w:t xml:space="preserve"> over </w:t>
      </w:r>
      <w:r w:rsidR="000725E6" w:rsidRPr="00336708">
        <w:rPr>
          <w:spacing w:val="-1"/>
        </w:rPr>
        <w:object w:dxaOrig="5160" w:dyaOrig="380" w14:anchorId="0FD3DBF3">
          <v:shape id="_x0000_i1069" type="#_x0000_t75" style="width:222.75pt;height:16.5pt" o:ole="">
            <v:imagedata r:id="rId110" o:title=""/>
          </v:shape>
          <o:OLEObject Type="Embed" ProgID="Equation.DSMT4" ShapeID="_x0000_i1069" DrawAspect="Content" ObjectID="_1510984561" r:id="rId111"/>
        </w:object>
      </w:r>
      <w:r w:rsidRPr="00336708">
        <w:rPr>
          <w:spacing w:val="-1"/>
        </w:rPr>
        <w:t>subject to the following constraints</w:t>
      </w:r>
    </w:p>
    <w:p w14:paraId="4D2C36CE" w14:textId="77777777" w:rsidR="00336708" w:rsidRPr="00336708" w:rsidRDefault="00336708" w:rsidP="00D51237">
      <w:pPr>
        <w:jc w:val="left"/>
        <w:rPr>
          <w:spacing w:val="-1"/>
        </w:rPr>
      </w:pPr>
    </w:p>
    <w:p w14:paraId="106548AB" w14:textId="5842E5D6" w:rsidR="00782401" w:rsidRDefault="00D51237" w:rsidP="00C41251">
      <w:pPr>
        <w:rPr>
          <w:lang w:bidi="fa-IR"/>
        </w:rPr>
      </w:pPr>
      <w:r w:rsidRPr="00336708">
        <w:rPr>
          <w:spacing w:val="-1"/>
        </w:rPr>
        <w:object w:dxaOrig="4320" w:dyaOrig="1719" w14:anchorId="2CD5AEB1">
          <v:shape id="_x0000_i1070" type="#_x0000_t75" style="width:207pt;height:84pt" o:ole="">
            <v:imagedata r:id="rId112" o:title=""/>
          </v:shape>
          <o:OLEObject Type="Embed" ProgID="Equation.DSMT4" ShapeID="_x0000_i1070" DrawAspect="Content" ObjectID="_1510984562" r:id="rId113"/>
        </w:object>
      </w:r>
      <w:r w:rsidR="001C2DB3" w:rsidRPr="001C2DB3">
        <w:t xml:space="preserve"> </w:t>
      </w:r>
      <w:r w:rsidR="001C2DB3" w:rsidRPr="001C2DB3">
        <w:tab/>
      </w:r>
      <w:r w:rsidR="00C41251">
        <w:fldChar w:fldCharType="begin"/>
      </w:r>
      <w:r w:rsidR="00C41251">
        <w:instrText xml:space="preserve"> MACROBUTTON MTPlaceRef \* MERGEFORMAT </w:instrText>
      </w:r>
      <w:r w:rsidR="00C41251">
        <w:fldChar w:fldCharType="begin"/>
      </w:r>
      <w:r w:rsidR="00C41251">
        <w:instrText xml:space="preserve"> SEQ MTEqn \h \* MERGEFORMAT </w:instrText>
      </w:r>
      <w:r w:rsidR="00C41251">
        <w:fldChar w:fldCharType="end"/>
      </w:r>
      <w:r w:rsidR="00C41251">
        <w:instrText>(</w:instrText>
      </w:r>
      <w:fldSimple w:instr=" SEQ MTEqn \c \* Arabic \* MERGEFORMAT ">
        <w:r w:rsidR="00EF4198">
          <w:rPr>
            <w:noProof/>
          </w:rPr>
          <w:instrText>7</w:instrText>
        </w:r>
      </w:fldSimple>
      <w:r w:rsidR="00C41251">
        <w:instrText>)</w:instrText>
      </w:r>
      <w:r w:rsidR="00C41251">
        <w:fldChar w:fldCharType="end"/>
      </w:r>
    </w:p>
    <w:p w14:paraId="208679ED" w14:textId="77777777" w:rsidR="000725E6" w:rsidRDefault="001C2DB3" w:rsidP="000725E6">
      <w:pPr>
        <w:jc w:val="left"/>
        <w:rPr>
          <w:spacing w:val="-1"/>
        </w:rPr>
      </w:pPr>
      <w:r w:rsidRPr="000725E6">
        <w:rPr>
          <w:spacing w:val="-1"/>
        </w:rPr>
        <w:t>Note that</w:t>
      </w:r>
      <w:r w:rsidR="00D51237" w:rsidRPr="005035B6">
        <w:rPr>
          <w:spacing w:val="-1"/>
          <w:position w:val="-6"/>
        </w:rPr>
        <w:object w:dxaOrig="1100" w:dyaOrig="279" w14:anchorId="1C9B7BFE">
          <v:shape id="_x0000_i1071" type="#_x0000_t75" style="width:55.5pt;height:13.5pt" o:ole="">
            <v:imagedata r:id="rId114" o:title=""/>
          </v:shape>
          <o:OLEObject Type="Embed" ProgID="Equation.DSMT4" ShapeID="_x0000_i1071" DrawAspect="Content" ObjectID="_1510984563" r:id="rId115"/>
        </w:object>
      </w:r>
      <w:r w:rsidRPr="000725E6">
        <w:rPr>
          <w:spacing w:val="-1"/>
        </w:rPr>
        <w:t>).</w:t>
      </w:r>
    </w:p>
    <w:p w14:paraId="635FD8C7" w14:textId="62004260" w:rsidR="000725E6" w:rsidRPr="000725E6" w:rsidRDefault="000725E6" w:rsidP="000725E6">
      <w:pPr>
        <w:jc w:val="left"/>
        <w:rPr>
          <w:spacing w:val="-1"/>
        </w:rPr>
      </w:pPr>
      <w:r w:rsidRPr="000725E6">
        <w:rPr>
          <w:spacing w:val="-1"/>
        </w:rPr>
        <w:t xml:space="preserve">Let </w:t>
      </w:r>
      <w:r w:rsidR="00AA1577" w:rsidRPr="00AA1577">
        <w:rPr>
          <w:color w:val="FFFFFF" w:themeColor="background1"/>
          <w:spacing w:val="-1"/>
          <w:position w:val="-16"/>
        </w:rPr>
        <w:object w:dxaOrig="2980" w:dyaOrig="440" w14:anchorId="33D4B094">
          <v:shape id="_x0000_i1072" type="#_x0000_t75" style="width:124.5pt;height:18pt" o:ole="">
            <v:imagedata r:id="rId116" o:title=""/>
          </v:shape>
          <o:OLEObject Type="Embed" ProgID="Equation.DSMT4" ShapeID="_x0000_i1072" DrawAspect="Content" ObjectID="_1510984564" r:id="rId117"/>
        </w:object>
      </w:r>
      <w:r w:rsidRPr="000725E6">
        <w:rPr>
          <w:spacing w:val="-1"/>
        </w:rPr>
        <w:t xml:space="preserve"> and </w:t>
      </w:r>
      <w:r w:rsidR="00AA1577" w:rsidRPr="00AA1577">
        <w:rPr>
          <w:spacing w:val="-1"/>
          <w:position w:val="-16"/>
        </w:rPr>
        <w:object w:dxaOrig="7100" w:dyaOrig="440" w14:anchorId="0186F8F5">
          <v:shape id="_x0000_i1073" type="#_x0000_t75" style="width:259.5pt;height:15.75pt" o:ole="">
            <v:imagedata r:id="rId118" o:title=""/>
          </v:shape>
          <o:OLEObject Type="Embed" ProgID="Equation.DSMT4" ShapeID="_x0000_i1073" DrawAspect="Content" ObjectID="_1510984565" r:id="rId119"/>
        </w:object>
      </w:r>
    </w:p>
    <w:p w14:paraId="6F0C3207" w14:textId="66396C5F" w:rsidR="000725E6" w:rsidRDefault="000725E6" w:rsidP="00D11EB9">
      <w:pPr>
        <w:autoSpaceDE w:val="0"/>
        <w:autoSpaceDN w:val="0"/>
        <w:adjustRightInd w:val="0"/>
        <w:jc w:val="both"/>
        <w:rPr>
          <w:spacing w:val="-1"/>
        </w:rPr>
      </w:pPr>
      <w:proofErr w:type="gramStart"/>
      <w:r w:rsidRPr="000725E6">
        <w:rPr>
          <w:spacing w:val="-1"/>
        </w:rPr>
        <w:t>denote</w:t>
      </w:r>
      <w:proofErr w:type="gramEnd"/>
      <w:r w:rsidRPr="000725E6">
        <w:rPr>
          <w:spacing w:val="-1"/>
        </w:rPr>
        <w:t xml:space="preserve"> the </w:t>
      </w:r>
      <w:r w:rsidRPr="00C929A9">
        <w:rPr>
          <w:spacing w:val="-1"/>
        </w:rPr>
        <w:t>difference inclusion</w:t>
      </w:r>
      <w:r w:rsidRPr="000725E6">
        <w:rPr>
          <w:spacing w:val="-1"/>
        </w:rPr>
        <w:t xml:space="preserve"> corresponding to the system without considering the disturbance in closed loop with the set of feasible solution</w:t>
      </w:r>
      <w:r w:rsidR="00AA1577">
        <w:rPr>
          <w:spacing w:val="-1"/>
        </w:rPr>
        <w:t xml:space="preserve">s obtained by solving Problem </w:t>
      </w:r>
      <w:r w:rsidRPr="000725E6">
        <w:rPr>
          <w:spacing w:val="-1"/>
        </w:rPr>
        <w:t>1 at each instant</w:t>
      </w:r>
      <w:r w:rsidR="00D11EB9">
        <w:rPr>
          <w:rFonts w:hint="cs"/>
          <w:spacing w:val="-1"/>
          <w:rtl/>
        </w:rPr>
        <w:t xml:space="preserve"> </w:t>
      </w:r>
      <w:r w:rsidR="00D11EB9" w:rsidRPr="00AA1577">
        <w:rPr>
          <w:spacing w:val="-1"/>
          <w:position w:val="-6"/>
        </w:rPr>
        <w:object w:dxaOrig="740" w:dyaOrig="360" w14:anchorId="548007E3">
          <v:shape id="_x0000_i1074" type="#_x0000_t75" style="width:30pt;height:16.5pt" o:ole="">
            <v:imagedata r:id="rId120" o:title=""/>
          </v:shape>
          <o:OLEObject Type="Embed" ProgID="Equation.DSMT4" ShapeID="_x0000_i1074" DrawAspect="Content" ObjectID="_1510984566" r:id="rId121"/>
        </w:object>
      </w:r>
      <w:r w:rsidRPr="000725E6">
        <w:rPr>
          <w:spacing w:val="-1"/>
        </w:rPr>
        <w:t xml:space="preserve"> .</w:t>
      </w:r>
    </w:p>
    <w:p w14:paraId="27D1A888" w14:textId="77777777" w:rsidR="00A563BF" w:rsidRPr="00AA1577" w:rsidRDefault="000725E6" w:rsidP="000725E6">
      <w:pPr>
        <w:autoSpaceDE w:val="0"/>
        <w:autoSpaceDN w:val="0"/>
        <w:adjustRightInd w:val="0"/>
        <w:jc w:val="both"/>
        <w:rPr>
          <w:b/>
          <w:bCs/>
          <w:i/>
          <w:iCs/>
          <w:spacing w:val="-1"/>
        </w:rPr>
      </w:pPr>
      <w:r w:rsidRPr="00AA1577">
        <w:rPr>
          <w:b/>
          <w:bCs/>
          <w:i/>
          <w:iCs/>
          <w:spacing w:val="-1"/>
        </w:rPr>
        <w:t xml:space="preserve">Theorem 1: </w:t>
      </w:r>
    </w:p>
    <w:p w14:paraId="3B0D8034" w14:textId="2B6F1606" w:rsidR="000725E6" w:rsidRPr="00AA1577" w:rsidRDefault="000725E6" w:rsidP="00AA7A69">
      <w:pPr>
        <w:autoSpaceDE w:val="0"/>
        <w:autoSpaceDN w:val="0"/>
        <w:adjustRightInd w:val="0"/>
        <w:jc w:val="both"/>
        <w:rPr>
          <w:spacing w:val="-1"/>
        </w:rPr>
      </w:pPr>
      <w:r w:rsidRPr="00AA1577">
        <w:rPr>
          <w:spacing w:val="-1"/>
        </w:rPr>
        <w:t xml:space="preserve">Let </w:t>
      </w:r>
      <w:r w:rsidR="00AA1577" w:rsidRPr="00AA1577">
        <w:rPr>
          <w:spacing w:val="-1"/>
          <w:position w:val="-8"/>
        </w:rPr>
        <w:object w:dxaOrig="4180" w:dyaOrig="380" w14:anchorId="63977179">
          <v:shape id="_x0000_i1075" type="#_x0000_t75" style="width:185.25pt;height:18pt" o:ole="">
            <v:imagedata r:id="rId122" o:title=""/>
          </v:shape>
          <o:OLEObject Type="Embed" ProgID="Equation.DSMT4" ShapeID="_x0000_i1075" DrawAspect="Content" ObjectID="_1510984567" r:id="rId123"/>
        </w:object>
      </w:r>
      <w:r w:rsidRPr="00AA1577">
        <w:rPr>
          <w:spacing w:val="-1"/>
        </w:rPr>
        <w:t>for some</w:t>
      </w:r>
      <w:r w:rsidR="00AA7A69" w:rsidRPr="00AA7A69">
        <w:rPr>
          <w:i/>
          <w:iCs/>
          <w:spacing w:val="-1"/>
          <w:position w:val="-12"/>
        </w:rPr>
        <w:object w:dxaOrig="1700" w:dyaOrig="360" w14:anchorId="41B32D9E">
          <v:shape id="_x0000_i1076" type="#_x0000_t75" style="width:84.75pt;height:18pt" o:ole="">
            <v:imagedata r:id="rId124" o:title=""/>
          </v:shape>
          <o:OLEObject Type="Embed" ProgID="Equation.DSMT4" ShapeID="_x0000_i1076" DrawAspect="Content" ObjectID="_1510984568" r:id="rId125"/>
        </w:object>
      </w:r>
      <w:r w:rsidR="00AA7A69">
        <w:rPr>
          <w:i/>
          <w:iCs/>
          <w:spacing w:val="-1"/>
          <w:position w:val="-6"/>
        </w:rPr>
        <w:t xml:space="preserve"> </w:t>
      </w:r>
      <w:proofErr w:type="gramStart"/>
      <w:r w:rsidRPr="00AA1577">
        <w:rPr>
          <w:i/>
          <w:iCs/>
          <w:spacing w:val="-1"/>
        </w:rPr>
        <w:t xml:space="preserve">, </w:t>
      </w:r>
      <w:r w:rsidR="00AA7A69" w:rsidRPr="00AA7A69">
        <w:rPr>
          <w:i/>
          <w:iCs/>
          <w:spacing w:val="-1"/>
          <w:position w:val="-12"/>
        </w:rPr>
        <w:object w:dxaOrig="740" w:dyaOrig="360" w14:anchorId="5CC040D8">
          <v:shape id="_x0000_i1077" type="#_x0000_t75" style="width:36.75pt;height:18pt" o:ole="">
            <v:imagedata r:id="rId126" o:title=""/>
          </v:shape>
          <o:OLEObject Type="Embed" ProgID="Equation.DSMT4" ShapeID="_x0000_i1077" DrawAspect="Content" ObjectID="_1510984569" r:id="rId127"/>
        </w:object>
      </w:r>
      <w:r w:rsidR="00AA7A69">
        <w:rPr>
          <w:i/>
          <w:iCs/>
          <w:spacing w:val="-1"/>
          <w:position w:val="-6"/>
        </w:rPr>
        <w:t xml:space="preserve"> </w:t>
      </w:r>
      <w:r w:rsidRPr="00AA1577">
        <w:rPr>
          <w:i/>
          <w:iCs/>
          <w:spacing w:val="-1"/>
        </w:rPr>
        <w:t xml:space="preserve">, </w:t>
      </w:r>
      <w:r w:rsidRPr="00AA1577">
        <w:rPr>
          <w:spacing w:val="-1"/>
        </w:rPr>
        <w:t xml:space="preserve">continuous and convex CLFs </w:t>
      </w:r>
      <w:r w:rsidR="00AA7A69" w:rsidRPr="00AA7A69">
        <w:rPr>
          <w:spacing w:val="-1"/>
          <w:position w:val="-12"/>
        </w:rPr>
        <w:object w:dxaOrig="580" w:dyaOrig="360" w14:anchorId="3B7ECE70">
          <v:shape id="_x0000_i1078" type="#_x0000_t75" style="width:29.25pt;height:18pt" o:ole="">
            <v:imagedata r:id="rId128" o:title=""/>
          </v:shape>
          <o:OLEObject Type="Embed" ProgID="Equation.DSMT4" ShapeID="_x0000_i1078" DrawAspect="Content" ObjectID="_1510984570" r:id="rId129"/>
        </w:object>
      </w:r>
      <w:r w:rsidR="00AA7A69">
        <w:rPr>
          <w:spacing w:val="-1"/>
          <w:position w:val="-6"/>
        </w:rPr>
        <w:t xml:space="preserve"> </w:t>
      </w:r>
      <w:r w:rsidRPr="00AA1577">
        <w:rPr>
          <w:spacing w:val="-1"/>
        </w:rPr>
        <w:t xml:space="preserve">and costs </w:t>
      </w:r>
      <w:r w:rsidR="00AA7A69" w:rsidRPr="00AA7A69">
        <w:rPr>
          <w:spacing w:val="-1"/>
          <w:position w:val="-12"/>
        </w:rPr>
        <w:object w:dxaOrig="820" w:dyaOrig="360" w14:anchorId="4AF8BF28">
          <v:shape id="_x0000_i1079" type="#_x0000_t75" style="width:41.25pt;height:18pt" o:ole="">
            <v:imagedata r:id="rId130" o:title=""/>
          </v:shape>
          <o:OLEObject Type="Embed" ProgID="Equation.DSMT4" ShapeID="_x0000_i1079" DrawAspect="Content" ObjectID="_1510984571" r:id="rId131"/>
        </w:object>
      </w:r>
      <w:r w:rsidR="00AA7A69">
        <w:rPr>
          <w:spacing w:val="-1"/>
          <w:position w:val="-8"/>
        </w:rPr>
        <w:t xml:space="preserve"> </w:t>
      </w:r>
      <w:r w:rsidRPr="00AA1577">
        <w:rPr>
          <w:spacing w:val="-1"/>
        </w:rPr>
        <w:t xml:space="preserve"> be given for all systems indexed by </w:t>
      </w:r>
      <w:r w:rsidR="00AA1577" w:rsidRPr="00AA1577">
        <w:rPr>
          <w:spacing w:val="-1"/>
          <w:position w:val="-8"/>
        </w:rPr>
        <w:object w:dxaOrig="1200" w:dyaOrig="320" w14:anchorId="1906C317">
          <v:shape id="_x0000_i1080" type="#_x0000_t75" style="width:58.5pt;height:16.5pt" o:ole="">
            <v:imagedata r:id="rId132" o:title=""/>
          </v:shape>
          <o:OLEObject Type="Embed" ProgID="Equation.DSMT4" ShapeID="_x0000_i1080" DrawAspect="Content" ObjectID="_1510984572" r:id="rId133"/>
        </w:object>
      </w:r>
      <w:r w:rsidRPr="00AA1577">
        <w:rPr>
          <w:spacing w:val="-1"/>
        </w:rPr>
        <w:t xml:space="preserve">. Suppose </w:t>
      </w:r>
      <w:r w:rsidRPr="00AA1577">
        <w:rPr>
          <w:i/>
          <w:iCs/>
          <w:spacing w:val="-1"/>
        </w:rPr>
        <w:t>Problem 1</w:t>
      </w:r>
      <w:r w:rsidRPr="00AA1577">
        <w:rPr>
          <w:spacing w:val="-1"/>
        </w:rPr>
        <w:t xml:space="preserve"> is feasible for each subsystem </w:t>
      </w:r>
      <w:r w:rsidR="00AA1577" w:rsidRPr="00AA1577">
        <w:rPr>
          <w:spacing w:val="-1"/>
          <w:position w:val="-8"/>
        </w:rPr>
        <w:object w:dxaOrig="1200" w:dyaOrig="320" w14:anchorId="33770C0B">
          <v:shape id="_x0000_i1081" type="#_x0000_t75" style="width:56.25pt;height:15.75pt" o:ole="">
            <v:imagedata r:id="rId132" o:title=""/>
          </v:shape>
          <o:OLEObject Type="Embed" ProgID="Equation.DSMT4" ShapeID="_x0000_i1081" DrawAspect="Content" ObjectID="_1510984573" r:id="rId134"/>
        </w:object>
      </w:r>
      <w:r w:rsidRPr="00AA1577">
        <w:rPr>
          <w:spacing w:val="-1"/>
        </w:rPr>
        <w:t>and for all states</w:t>
      </w:r>
      <w:r w:rsidR="00AA1577" w:rsidRPr="00AA1577">
        <w:rPr>
          <w:spacing w:val="-1"/>
          <w:position w:val="-8"/>
        </w:rPr>
        <w:object w:dxaOrig="820" w:dyaOrig="360" w14:anchorId="7915CECB">
          <v:shape id="_x0000_i1082" type="#_x0000_t75" style="width:35.25pt;height:18pt" o:ole="">
            <v:imagedata r:id="rId135" o:title=""/>
          </v:shape>
          <o:OLEObject Type="Embed" ProgID="Equation.DSMT4" ShapeID="_x0000_i1082" DrawAspect="Content" ObjectID="_1510984574" r:id="rId136"/>
        </w:object>
      </w:r>
      <w:r w:rsidRPr="00AA1577">
        <w:rPr>
          <w:spacing w:val="-1"/>
        </w:rPr>
        <w:t>. Then each</w:t>
      </w:r>
      <w:r w:rsidR="00C929A9" w:rsidRPr="00C929A9">
        <w:rPr>
          <w:spacing w:val="-1"/>
          <w:position w:val="-6"/>
        </w:rPr>
        <w:object w:dxaOrig="340" w:dyaOrig="279" w14:anchorId="54AB48EA">
          <v:shape id="_x0000_i1128" type="#_x0000_t75" style="width:15.75pt;height:12.75pt" o:ole="">
            <v:imagedata r:id="rId137" o:title=""/>
          </v:shape>
          <o:OLEObject Type="Embed" ProgID="Equation.DSMT4" ShapeID="_x0000_i1128" DrawAspect="Content" ObjectID="_1510984575" r:id="rId138"/>
        </w:object>
      </w:r>
      <w:r w:rsidRPr="00AA1577">
        <w:rPr>
          <w:spacing w:val="-1"/>
        </w:rPr>
        <w:t>subsystem is ISS</w:t>
      </w:r>
      <w:r w:rsidR="00AA1577">
        <w:rPr>
          <w:spacing w:val="-1"/>
        </w:rPr>
        <w:t xml:space="preserve"> </w:t>
      </w:r>
      <w:r w:rsidRPr="00AA1577">
        <w:rPr>
          <w:spacing w:val="-1"/>
        </w:rPr>
        <w:t>(</w:t>
      </w:r>
      <w:r w:rsidR="00AA1577" w:rsidRPr="00AA1577">
        <w:rPr>
          <w:spacing w:val="-1"/>
          <w:position w:val="-8"/>
        </w:rPr>
        <w:object w:dxaOrig="740" w:dyaOrig="360" w14:anchorId="4A192CEC">
          <v:shape id="_x0000_i1083" type="#_x0000_t75" style="width:34.5pt;height:15pt" o:ole="">
            <v:imagedata r:id="rId139" o:title=""/>
          </v:shape>
          <o:OLEObject Type="Embed" ProgID="Equation.DSMT4" ShapeID="_x0000_i1083" DrawAspect="Content" ObjectID="_1510984576" r:id="rId140"/>
        </w:object>
      </w:r>
      <w:r w:rsidRPr="00AA1577">
        <w:rPr>
          <w:spacing w:val="-1"/>
        </w:rPr>
        <w:t>) and the global interconnected dynamically coupled nonlinear system described by the collection of difference inclusions</w:t>
      </w:r>
    </w:p>
    <w:p w14:paraId="0FFC2868" w14:textId="77777777" w:rsidR="000725E6" w:rsidRPr="000725E6" w:rsidRDefault="000725E6" w:rsidP="000725E6">
      <w:pPr>
        <w:autoSpaceDE w:val="0"/>
        <w:autoSpaceDN w:val="0"/>
        <w:adjustRightInd w:val="0"/>
        <w:jc w:val="both"/>
        <w:rPr>
          <w:spacing w:val="-1"/>
          <w:highlight w:val="yellow"/>
        </w:rPr>
      </w:pPr>
    </w:p>
    <w:p w14:paraId="57A6C544" w14:textId="3DDD8642" w:rsidR="000725E6" w:rsidRPr="00AA1577" w:rsidRDefault="00AA1577" w:rsidP="000725E6">
      <w:pPr>
        <w:autoSpaceDE w:val="0"/>
        <w:autoSpaceDN w:val="0"/>
        <w:adjustRightInd w:val="0"/>
        <w:jc w:val="both"/>
        <w:rPr>
          <w:spacing w:val="-1"/>
        </w:rPr>
      </w:pPr>
      <w:r w:rsidRPr="00AA1577">
        <w:rPr>
          <w:spacing w:val="-1"/>
        </w:rPr>
        <w:object w:dxaOrig="4099" w:dyaOrig="380" w14:anchorId="42DD3380">
          <v:shape id="_x0000_i1084" type="#_x0000_t75" style="width:196.5pt;height:18.75pt" o:ole="">
            <v:imagedata r:id="rId141" o:title=""/>
          </v:shape>
          <o:OLEObject Type="Embed" ProgID="Equation.DSMT4" ShapeID="_x0000_i1084" DrawAspect="Content" ObjectID="_1510984577" r:id="rId142"/>
        </w:object>
      </w:r>
      <w:r w:rsidR="000725E6" w:rsidRPr="00AA1577">
        <w:rPr>
          <w:spacing w:val="-1"/>
        </w:rPr>
        <w:tab/>
      </w:r>
      <w:r w:rsidR="000725E6" w:rsidRPr="00AA1577">
        <w:rPr>
          <w:spacing w:val="-1"/>
        </w:rPr>
        <w:tab/>
      </w:r>
      <w:r w:rsidR="000725E6" w:rsidRPr="00AA1577">
        <w:rPr>
          <w:spacing w:val="-1"/>
        </w:rPr>
        <w:tab/>
      </w:r>
    </w:p>
    <w:p w14:paraId="33EAB757" w14:textId="77777777" w:rsidR="000725E6" w:rsidRPr="000725E6" w:rsidRDefault="000725E6" w:rsidP="000725E6">
      <w:pPr>
        <w:autoSpaceDE w:val="0"/>
        <w:autoSpaceDN w:val="0"/>
        <w:adjustRightInd w:val="0"/>
        <w:jc w:val="both"/>
        <w:rPr>
          <w:spacing w:val="-1"/>
        </w:rPr>
      </w:pPr>
      <w:proofErr w:type="gramStart"/>
      <w:r w:rsidRPr="00AA1577">
        <w:rPr>
          <w:spacing w:val="-1"/>
        </w:rPr>
        <w:t>is</w:t>
      </w:r>
      <w:proofErr w:type="gramEnd"/>
      <w:r w:rsidRPr="00AA1577">
        <w:rPr>
          <w:spacing w:val="-1"/>
        </w:rPr>
        <w:t xml:space="preserve"> ISS(X,W).</w:t>
      </w:r>
    </w:p>
    <w:p w14:paraId="3C451077" w14:textId="4B950805" w:rsidR="001C2DB3" w:rsidRPr="001C2DB3" w:rsidRDefault="000725E6" w:rsidP="000725E6">
      <w:pPr>
        <w:pStyle w:val="Heading2"/>
        <w:numPr>
          <w:ilvl w:val="0"/>
          <w:numId w:val="0"/>
        </w:numPr>
      </w:pPr>
      <w:r>
        <w:t xml:space="preserve">Proof: </w:t>
      </w:r>
      <w:r w:rsidR="001C2DB3" w:rsidRPr="000725E6">
        <w:rPr>
          <w:i w:val="0"/>
          <w:iCs w:val="0"/>
          <w:noProof w:val="0"/>
        </w:rPr>
        <w:t xml:space="preserve">We have that each continuous and convex CLF </w:t>
      </w:r>
      <m:oMath>
        <m:sSub>
          <m:sSubPr>
            <m:ctrlPr>
              <w:rPr>
                <w:rFonts w:ascii="Cambria Math" w:hAnsi="Cambria Math"/>
                <w:i w:val="0"/>
                <w:iCs w:val="0"/>
                <w:noProof w:val="0"/>
              </w:rPr>
            </m:ctrlPr>
          </m:sSubPr>
          <m:e>
            <m:r>
              <w:rPr>
                <w:rFonts w:ascii="Cambria Math" w:hAnsi="Cambria Math"/>
                <w:noProof w:val="0"/>
              </w:rPr>
              <m:t>V</m:t>
            </m:r>
          </m:e>
          <m:sub>
            <m:r>
              <w:rPr>
                <w:rFonts w:ascii="Cambria Math" w:hAnsi="Cambria Math"/>
                <w:noProof w:val="0"/>
              </w:rPr>
              <m:t>i</m:t>
            </m:r>
          </m:sub>
        </m:sSub>
        <m:r>
          <w:rPr>
            <w:rFonts w:ascii="Cambria Math" w:hAnsi="Cambria Math"/>
            <w:noProof w:val="0"/>
          </w:rPr>
          <m:t>(</m:t>
        </m:r>
        <m:sSub>
          <m:sSubPr>
            <m:ctrlPr>
              <w:rPr>
                <w:rFonts w:ascii="Cambria Math" w:hAnsi="Cambria Math"/>
                <w:i w:val="0"/>
                <w:iCs w:val="0"/>
                <w:noProof w:val="0"/>
              </w:rPr>
            </m:ctrlPr>
          </m:sSubPr>
          <m:e>
            <m:r>
              <w:rPr>
                <w:rFonts w:ascii="Cambria Math" w:hAnsi="Cambria Math"/>
                <w:noProof w:val="0"/>
              </w:rPr>
              <m:t>x</m:t>
            </m:r>
          </m:e>
          <m:sub>
            <m:r>
              <w:rPr>
                <w:rFonts w:ascii="Cambria Math" w:hAnsi="Cambria Math"/>
                <w:noProof w:val="0"/>
              </w:rPr>
              <m:t>i</m:t>
            </m:r>
          </m:sub>
        </m:sSub>
        <m:r>
          <w:rPr>
            <w:rFonts w:ascii="Cambria Math" w:hAnsi="Cambria Math"/>
            <w:noProof w:val="0"/>
          </w:rPr>
          <m:t>(k))</m:t>
        </m:r>
      </m:oMath>
      <w:r w:rsidR="001C2DB3" w:rsidRPr="000725E6">
        <w:rPr>
          <w:i w:val="0"/>
          <w:iCs w:val="0"/>
          <w:noProof w:val="0"/>
        </w:rPr>
        <w:t xml:space="preserve"> is globally Lipchitz </w:t>
      </w:r>
      <w:proofErr w:type="gramStart"/>
      <w:r w:rsidR="001C2DB3" w:rsidRPr="000725E6">
        <w:rPr>
          <w:i w:val="0"/>
          <w:iCs w:val="0"/>
          <w:noProof w:val="0"/>
        </w:rPr>
        <w:t xml:space="preserve">on </w:t>
      </w:r>
      <m:oMath>
        <m:sSub>
          <m:sSubPr>
            <m:ctrlPr>
              <w:rPr>
                <w:rFonts w:ascii="Cambria Math" w:hAnsi="Cambria Math"/>
                <w:i w:val="0"/>
                <w:iCs w:val="0"/>
                <w:noProof w:val="0"/>
              </w:rPr>
            </m:ctrlPr>
          </m:sSubPr>
          <m:e>
            <w:proofErr w:type="gramEnd"/>
            <m:r>
              <w:rPr>
                <w:rFonts w:ascii="Cambria Math" w:hAnsi="Cambria Math"/>
                <w:noProof w:val="0"/>
              </w:rPr>
              <m:t>X</m:t>
            </m:r>
          </m:e>
          <m:sub>
            <m:r>
              <w:rPr>
                <w:rFonts w:ascii="Cambria Math" w:hAnsi="Cambria Math"/>
                <w:noProof w:val="0"/>
              </w:rPr>
              <m:t>i</m:t>
            </m:r>
          </m:sub>
        </m:sSub>
      </m:oMath>
      <w:r w:rsidR="001C2DB3" w:rsidRPr="000725E6">
        <w:rPr>
          <w:i w:val="0"/>
          <w:iCs w:val="0"/>
          <w:noProof w:val="0"/>
        </w:rPr>
        <w:t xml:space="preserve"> . Hence, assuming </w:t>
      </w:r>
      <m:oMath>
        <m:sSub>
          <m:sSubPr>
            <m:ctrlPr>
              <w:rPr>
                <w:rFonts w:ascii="Cambria Math" w:hAnsi="Cambria Math"/>
                <w:i w:val="0"/>
                <w:iCs w:val="0"/>
                <w:noProof w:val="0"/>
              </w:rPr>
            </m:ctrlPr>
          </m:sSubPr>
          <m:e>
            <m:r>
              <w:rPr>
                <w:rFonts w:ascii="Cambria Math" w:hAnsi="Cambria Math"/>
                <w:noProof w:val="0"/>
              </w:rPr>
              <m:t>L</m:t>
            </m:r>
          </m:e>
          <m:sub>
            <m:r>
              <w:rPr>
                <w:rFonts w:ascii="Cambria Math" w:hAnsi="Cambria Math"/>
                <w:noProof w:val="0"/>
              </w:rPr>
              <m:t>i</m:t>
            </m:r>
          </m:sub>
        </m:sSub>
      </m:oMath>
      <w:r w:rsidR="001C2DB3" w:rsidRPr="000725E6">
        <w:rPr>
          <w:i w:val="0"/>
          <w:iCs w:val="0"/>
          <w:noProof w:val="0"/>
        </w:rPr>
        <w:t xml:space="preserve"> </w:t>
      </w:r>
      <m:oMath>
        <m:r>
          <w:rPr>
            <w:rFonts w:ascii="Cambria Math" w:hAnsi="Cambria Math"/>
            <w:noProof w:val="0"/>
          </w:rPr>
          <m:t xml:space="preserve">∈ </m:t>
        </m:r>
        <m:sSub>
          <m:sSubPr>
            <m:ctrlPr>
              <w:rPr>
                <w:rFonts w:ascii="Cambria Math" w:hAnsi="Cambria Math"/>
                <w:i w:val="0"/>
                <w:iCs w:val="0"/>
                <w:noProof w:val="0"/>
              </w:rPr>
            </m:ctrlPr>
          </m:sSubPr>
          <m:e>
            <m:r>
              <w:rPr>
                <w:rFonts w:ascii="Cambria Math" w:hAnsi="Cambria Math"/>
                <w:noProof w:val="0"/>
              </w:rPr>
              <m:t>R</m:t>
            </m:r>
          </m:e>
          <m:sub>
            <m:r>
              <w:rPr>
                <w:rFonts w:ascii="Cambria Math" w:hAnsi="Cambria Math"/>
                <w:noProof w:val="0"/>
              </w:rPr>
              <m:t>+</m:t>
            </m:r>
          </m:sub>
        </m:sSub>
      </m:oMath>
      <w:r w:rsidR="001C2DB3" w:rsidRPr="000725E6">
        <w:rPr>
          <w:i w:val="0"/>
          <w:iCs w:val="0"/>
          <w:noProof w:val="0"/>
        </w:rPr>
        <w:t xml:space="preserve">   is a Lipschitz constant of </w:t>
      </w:r>
      <m:oMath>
        <m:sSub>
          <m:sSubPr>
            <m:ctrlPr>
              <w:rPr>
                <w:rFonts w:ascii="Cambria Math" w:hAnsi="Cambria Math"/>
                <w:i w:val="0"/>
                <w:iCs w:val="0"/>
                <w:noProof w:val="0"/>
              </w:rPr>
            </m:ctrlPr>
          </m:sSubPr>
          <m:e>
            <m:r>
              <w:rPr>
                <w:rFonts w:ascii="Cambria Math" w:hAnsi="Cambria Math"/>
                <w:noProof w:val="0"/>
              </w:rPr>
              <m:t>V</m:t>
            </m:r>
          </m:e>
          <m:sub>
            <m:r>
              <w:rPr>
                <w:rFonts w:ascii="Cambria Math" w:hAnsi="Cambria Math"/>
                <w:noProof w:val="0"/>
              </w:rPr>
              <m:t>i</m:t>
            </m:r>
          </m:sub>
        </m:sSub>
        <m:r>
          <w:rPr>
            <w:rFonts w:ascii="Cambria Math" w:hAnsi="Cambria Math"/>
            <w:noProof w:val="0"/>
          </w:rPr>
          <m:t>(.)</m:t>
        </m:r>
      </m:oMath>
      <w:r w:rsidR="001C2DB3" w:rsidRPr="000725E6">
        <w:rPr>
          <w:i w:val="0"/>
          <w:iCs w:val="0"/>
          <w:noProof w:val="0"/>
        </w:rPr>
        <w:t xml:space="preserve"> </w:t>
      </w:r>
      <w:proofErr w:type="gramStart"/>
      <w:r w:rsidR="001C2DB3" w:rsidRPr="000725E6">
        <w:rPr>
          <w:i w:val="0"/>
          <w:iCs w:val="0"/>
          <w:noProof w:val="0"/>
        </w:rPr>
        <w:t xml:space="preserve">in </w:t>
      </w:r>
      <w:proofErr w:type="gramEnd"/>
      <m:oMath>
        <m:sSub>
          <m:sSubPr>
            <m:ctrlPr>
              <w:rPr>
                <w:rFonts w:ascii="Cambria Math" w:hAnsi="Cambria Math"/>
                <w:i w:val="0"/>
                <w:iCs w:val="0"/>
                <w:noProof w:val="0"/>
              </w:rPr>
            </m:ctrlPr>
          </m:sSubPr>
          <m:e>
            <m:r>
              <w:rPr>
                <w:rFonts w:ascii="Cambria Math" w:hAnsi="Cambria Math"/>
                <w:noProof w:val="0"/>
              </w:rPr>
              <m:t>X</m:t>
            </m:r>
          </m:e>
          <m:sub>
            <m:r>
              <w:rPr>
                <w:rFonts w:ascii="Cambria Math" w:hAnsi="Cambria Math"/>
                <w:noProof w:val="0"/>
              </w:rPr>
              <m:t>i</m:t>
            </m:r>
          </m:sub>
        </m:sSub>
      </m:oMath>
      <w:r w:rsidR="001C2DB3" w:rsidRPr="000725E6">
        <w:rPr>
          <w:i w:val="0"/>
          <w:iCs w:val="0"/>
          <w:noProof w:val="0"/>
        </w:rPr>
        <w:t>, one may write</w:t>
      </w:r>
    </w:p>
    <w:p w14:paraId="40957913" w14:textId="50051311" w:rsidR="001C2DB3" w:rsidRPr="001C2DB3" w:rsidRDefault="00D51237" w:rsidP="00C41251">
      <w:r w:rsidRPr="00D51237">
        <w:rPr>
          <w:position w:val="-18"/>
        </w:rPr>
        <w:object w:dxaOrig="3940" w:dyaOrig="440" w14:anchorId="13F081E3">
          <v:shape id="_x0000_i1085" type="#_x0000_t75" style="width:196.5pt;height:21.75pt" o:ole="">
            <v:imagedata r:id="rId143" o:title=""/>
          </v:shape>
          <o:OLEObject Type="Embed" ProgID="Equation.DSMT4" ShapeID="_x0000_i1085" DrawAspect="Content" ObjectID="_1510984578" r:id="rId144"/>
        </w:object>
      </w:r>
      <w:r w:rsidR="001C2DB3" w:rsidRPr="001C2DB3">
        <w:t xml:space="preserve"> </w:t>
      </w:r>
      <w:r w:rsidR="001C2DB3" w:rsidRPr="001C2DB3">
        <w:tab/>
      </w:r>
      <w:r w:rsidR="00C41251">
        <w:fldChar w:fldCharType="begin"/>
      </w:r>
      <w:r w:rsidR="00C41251">
        <w:instrText xml:space="preserve"> MACROBUTTON MTPlaceRef \* MERGEFORMAT </w:instrText>
      </w:r>
      <w:r w:rsidR="00C41251">
        <w:fldChar w:fldCharType="begin"/>
      </w:r>
      <w:r w:rsidR="00C41251">
        <w:instrText xml:space="preserve"> SEQ MTEqn \h \* MERGEFORMAT </w:instrText>
      </w:r>
      <w:r w:rsidR="00C41251">
        <w:fldChar w:fldCharType="end"/>
      </w:r>
      <w:r w:rsidR="00C41251">
        <w:instrText>(</w:instrText>
      </w:r>
      <w:fldSimple w:instr=" SEQ MTEqn \c \* Arabic \* MERGEFORMAT ">
        <w:r w:rsidR="00EF4198">
          <w:rPr>
            <w:noProof/>
          </w:rPr>
          <w:instrText>8</w:instrText>
        </w:r>
      </w:fldSimple>
      <w:r w:rsidR="00C41251">
        <w:instrText>)</w:instrText>
      </w:r>
      <w:r w:rsidR="00C41251">
        <w:fldChar w:fldCharType="end"/>
      </w:r>
    </w:p>
    <w:p w14:paraId="4152B18F" w14:textId="77777777" w:rsidR="001C2DB3" w:rsidRPr="001C2DB3" w:rsidRDefault="001C2DB3" w:rsidP="00D51237">
      <w:pPr>
        <w:jc w:val="left"/>
      </w:pPr>
      <w:proofErr w:type="gramStart"/>
      <w:r w:rsidRPr="001C2DB3">
        <w:t>for</w:t>
      </w:r>
      <w:proofErr w:type="gramEnd"/>
      <w:r w:rsidRPr="001C2DB3">
        <w:t xml:space="preserve"> all </w:t>
      </w:r>
      <m:oMath>
        <m:r>
          <w:rPr>
            <w:rFonts w:ascii="Cambria Math" w:eastAsia="Calibri" w:hAnsi="Cambria Math" w:cs="B Nazanin"/>
          </w:rPr>
          <m:t>x ∈ X</m:t>
        </m:r>
      </m:oMath>
      <w:r w:rsidRPr="001C2DB3">
        <w:t xml:space="preserve"> and </w:t>
      </w:r>
      <m:oMath>
        <m:r>
          <w:rPr>
            <w:rFonts w:ascii="Cambria Math" w:eastAsia="Calibri" w:hAnsi="Cambria Math" w:cs="B Nazanin"/>
          </w:rPr>
          <m:t>w ∈ W</m:t>
        </m:r>
      </m:oMath>
      <w:r w:rsidRPr="001C2DB3">
        <w:t xml:space="preserve"> . From this property and the second inequality in (7) we have </w:t>
      </w:r>
    </w:p>
    <w:p w14:paraId="1C7284C2" w14:textId="11B2EF8C" w:rsidR="001C2DB3" w:rsidRPr="001C2DB3" w:rsidRDefault="00D51237" w:rsidP="00C41251">
      <w:r w:rsidRPr="00D51237">
        <w:rPr>
          <w:position w:val="-20"/>
        </w:rPr>
        <w:object w:dxaOrig="4060" w:dyaOrig="480" w14:anchorId="0CB3A74D">
          <v:shape id="_x0000_i1086" type="#_x0000_t75" style="width:202.5pt;height:23.25pt" o:ole="">
            <v:imagedata r:id="rId145" o:title=""/>
          </v:shape>
          <o:OLEObject Type="Embed" ProgID="Equation.DSMT4" ShapeID="_x0000_i1086" DrawAspect="Content" ObjectID="_1510984579" r:id="rId146"/>
        </w:object>
      </w:r>
      <w:r w:rsidR="001C2DB3" w:rsidRPr="001C2DB3">
        <w:t xml:space="preserve"> </w:t>
      </w:r>
      <w:r w:rsidR="001C2DB3" w:rsidRPr="001C2DB3">
        <w:tab/>
      </w:r>
      <w:r w:rsidR="00C41251">
        <w:fldChar w:fldCharType="begin"/>
      </w:r>
      <w:r w:rsidR="00C41251">
        <w:instrText xml:space="preserve"> MACROBUTTON MTPlaceRef \* MERGEFORMAT </w:instrText>
      </w:r>
      <w:r w:rsidR="00C41251">
        <w:fldChar w:fldCharType="begin"/>
      </w:r>
      <w:r w:rsidR="00C41251">
        <w:instrText xml:space="preserve"> SEQ MTEqn \h \* MERGEFORMAT </w:instrText>
      </w:r>
      <w:r w:rsidR="00C41251">
        <w:fldChar w:fldCharType="end"/>
      </w:r>
      <w:r w:rsidR="00C41251">
        <w:instrText>(</w:instrText>
      </w:r>
      <w:fldSimple w:instr=" SEQ MTEqn \c \* Arabic \* MERGEFORMAT ">
        <w:r w:rsidR="00EF4198">
          <w:rPr>
            <w:noProof/>
          </w:rPr>
          <w:instrText>9</w:instrText>
        </w:r>
      </w:fldSimple>
      <w:r w:rsidR="00C41251">
        <w:instrText>)</w:instrText>
      </w:r>
      <w:r w:rsidR="00C41251">
        <w:fldChar w:fldCharType="end"/>
      </w:r>
    </w:p>
    <w:p w14:paraId="705BB6BA" w14:textId="32ECAEDD" w:rsidR="001C2DB3" w:rsidRPr="001C2DB3" w:rsidRDefault="00D51237" w:rsidP="00C41251">
      <w:r w:rsidRPr="00D51237">
        <w:rPr>
          <w:position w:val="-20"/>
        </w:rPr>
        <w:object w:dxaOrig="4220" w:dyaOrig="480" w14:anchorId="6325F389">
          <v:shape id="_x0000_i1087" type="#_x0000_t75" style="width:210pt;height:23.25pt" o:ole="">
            <v:imagedata r:id="rId147" o:title=""/>
          </v:shape>
          <o:OLEObject Type="Embed" ProgID="Equation.DSMT4" ShapeID="_x0000_i1087" DrawAspect="Content" ObjectID="_1510984580" r:id="rId148"/>
        </w:object>
      </w:r>
      <w:r w:rsidR="001C2DB3" w:rsidRPr="001C2DB3">
        <w:t xml:space="preserve"> </w:t>
      </w:r>
      <w:r w:rsidR="001C2DB3" w:rsidRPr="001C2DB3">
        <w:tab/>
      </w:r>
      <w:r w:rsidR="00C41251">
        <w:fldChar w:fldCharType="begin"/>
      </w:r>
      <w:r w:rsidR="00C41251">
        <w:instrText xml:space="preserve"> MACROBUTTON MTPlaceRef \* MERGEFORMAT </w:instrText>
      </w:r>
      <w:r w:rsidR="00C41251">
        <w:fldChar w:fldCharType="begin"/>
      </w:r>
      <w:r w:rsidR="00C41251">
        <w:instrText xml:space="preserve"> SEQ MTEqn \h \* MERGEFORMAT </w:instrText>
      </w:r>
      <w:r w:rsidR="00C41251">
        <w:fldChar w:fldCharType="end"/>
      </w:r>
      <w:r w:rsidR="00C41251">
        <w:instrText>(</w:instrText>
      </w:r>
      <w:fldSimple w:instr=" SEQ MTEqn \c \* Arabic \* MERGEFORMAT ">
        <w:r w:rsidR="00EF4198">
          <w:rPr>
            <w:noProof/>
          </w:rPr>
          <w:instrText>10</w:instrText>
        </w:r>
      </w:fldSimple>
      <w:r w:rsidR="00C41251">
        <w:instrText>)</w:instrText>
      </w:r>
      <w:r w:rsidR="00C41251">
        <w:fldChar w:fldCharType="end"/>
      </w:r>
    </w:p>
    <w:p w14:paraId="097DFCE1" w14:textId="77777777" w:rsidR="001C2DB3" w:rsidRPr="001C2DB3" w:rsidRDefault="001C2DB3" w:rsidP="001C2DB3">
      <w:pPr>
        <w:jc w:val="left"/>
      </w:pPr>
      <w:r w:rsidRPr="001C2DB3">
        <w:t>Adding inequalities (9) and (10) yields</w:t>
      </w:r>
    </w:p>
    <w:p w14:paraId="415AE83B" w14:textId="1579668A" w:rsidR="001C2DB3" w:rsidRPr="001C2DB3" w:rsidRDefault="00D51237" w:rsidP="00C41251">
      <w:r w:rsidRPr="00D51237">
        <w:rPr>
          <w:position w:val="-14"/>
        </w:rPr>
        <w:object w:dxaOrig="4060" w:dyaOrig="360" w14:anchorId="41FCC24F">
          <v:shape id="_x0000_i1088" type="#_x0000_t75" style="width:202.5pt;height:19.5pt" o:ole="">
            <v:imagedata r:id="rId149" o:title=""/>
          </v:shape>
          <o:OLEObject Type="Embed" ProgID="Equation.DSMT4" ShapeID="_x0000_i1088" DrawAspect="Content" ObjectID="_1510984581" r:id="rId150"/>
        </w:object>
      </w:r>
      <w:r w:rsidR="001C2DB3" w:rsidRPr="001C2DB3">
        <w:t xml:space="preserve"> </w:t>
      </w:r>
      <w:r w:rsidR="001C2DB3" w:rsidRPr="001C2DB3">
        <w:tab/>
      </w:r>
      <w:r w:rsidR="00C41251">
        <w:fldChar w:fldCharType="begin"/>
      </w:r>
      <w:r w:rsidR="00C41251">
        <w:instrText xml:space="preserve"> MACROBUTTON MTPlaceRef \* MERGEFORMAT </w:instrText>
      </w:r>
      <w:r w:rsidR="00C41251">
        <w:fldChar w:fldCharType="begin"/>
      </w:r>
      <w:r w:rsidR="00C41251">
        <w:instrText xml:space="preserve"> SEQ MTEqn \h \* MERGEFORMAT </w:instrText>
      </w:r>
      <w:r w:rsidR="00C41251">
        <w:fldChar w:fldCharType="end"/>
      </w:r>
      <w:r w:rsidR="00C41251">
        <w:instrText>(</w:instrText>
      </w:r>
      <w:fldSimple w:instr=" SEQ MTEqn \c \* Arabic \* MERGEFORMAT ">
        <w:r w:rsidR="00EF4198">
          <w:rPr>
            <w:noProof/>
          </w:rPr>
          <w:instrText>11</w:instrText>
        </w:r>
      </w:fldSimple>
      <w:r w:rsidR="00C41251">
        <w:instrText>)</w:instrText>
      </w:r>
      <w:r w:rsidR="00C41251">
        <w:fldChar w:fldCharType="end"/>
      </w:r>
    </w:p>
    <w:p w14:paraId="578BE484" w14:textId="77777777" w:rsidR="001C2DB3" w:rsidRPr="001C2DB3" w:rsidRDefault="001C2DB3" w:rsidP="00D51237">
      <w:pPr>
        <w:jc w:val="left"/>
      </w:pPr>
      <w:r w:rsidRPr="001C2DB3">
        <w:t xml:space="preserve">Thus, one can find </w:t>
      </w:r>
      <w:r w:rsidR="00D51237" w:rsidRPr="00D51237">
        <w:rPr>
          <w:position w:val="-14"/>
        </w:rPr>
        <w:object w:dxaOrig="2000" w:dyaOrig="360" w14:anchorId="18B72DFD">
          <v:shape id="_x0000_i1089" type="#_x0000_t75" style="width:100.5pt;height:19.5pt" o:ole="">
            <v:imagedata r:id="rId151" o:title=""/>
          </v:shape>
          <o:OLEObject Type="Embed" ProgID="Equation.DSMT4" ShapeID="_x0000_i1089" DrawAspect="Content" ObjectID="_1510984582" r:id="rId152"/>
        </w:object>
      </w:r>
      <w:r w:rsidRPr="001C2DB3">
        <w:t xml:space="preserve"> such that</w:t>
      </w:r>
    </w:p>
    <w:p w14:paraId="2CCA87ED" w14:textId="2DA9645C" w:rsidR="001C2DB3" w:rsidRPr="001C2DB3" w:rsidRDefault="00D51237" w:rsidP="00C41251">
      <w:r w:rsidRPr="00D51237">
        <w:rPr>
          <w:position w:val="-18"/>
        </w:rPr>
        <w:object w:dxaOrig="4200" w:dyaOrig="440" w14:anchorId="466BFBDB">
          <v:shape id="_x0000_i1090" type="#_x0000_t75" style="width:210pt;height:21.75pt" o:ole="">
            <v:imagedata r:id="rId153" o:title=""/>
          </v:shape>
          <o:OLEObject Type="Embed" ProgID="Equation.DSMT4" ShapeID="_x0000_i1090" DrawAspect="Content" ObjectID="_1510984583" r:id="rId154"/>
        </w:object>
      </w:r>
      <w:r w:rsidR="001C2DB3" w:rsidRPr="001C2DB3">
        <w:tab/>
      </w:r>
      <w:r w:rsidR="00C41251">
        <w:fldChar w:fldCharType="begin"/>
      </w:r>
      <w:r w:rsidR="00C41251">
        <w:instrText xml:space="preserve"> MACROBUTTON MTPlaceRef \* MERGEFORMAT </w:instrText>
      </w:r>
      <w:r w:rsidR="00C41251">
        <w:fldChar w:fldCharType="begin"/>
      </w:r>
      <w:r w:rsidR="00C41251">
        <w:instrText xml:space="preserve"> SEQ MTEqn \h \* MERGEFORMAT </w:instrText>
      </w:r>
      <w:r w:rsidR="00C41251">
        <w:fldChar w:fldCharType="end"/>
      </w:r>
      <w:r w:rsidR="00C41251">
        <w:instrText>(</w:instrText>
      </w:r>
      <w:fldSimple w:instr=" SEQ MTEqn \c \* Arabic \* MERGEFORMAT ">
        <w:r w:rsidR="00EF4198">
          <w:rPr>
            <w:noProof/>
          </w:rPr>
          <w:instrText>12</w:instrText>
        </w:r>
      </w:fldSimple>
      <w:r w:rsidR="00C41251">
        <w:instrText>)</w:instrText>
      </w:r>
      <w:r w:rsidR="00C41251">
        <w:fldChar w:fldCharType="end"/>
      </w:r>
    </w:p>
    <w:p w14:paraId="70CD5F1E" w14:textId="77777777" w:rsidR="001C2DB3" w:rsidRPr="001C2DB3" w:rsidRDefault="001C2DB3" w:rsidP="00D51237">
      <w:pPr>
        <w:jc w:val="left"/>
      </w:pPr>
      <w:r w:rsidRPr="001C2DB3">
        <w:t xml:space="preserve">For </w:t>
      </w:r>
      <w:proofErr w:type="gramStart"/>
      <w:r w:rsidRPr="001C2DB3">
        <w:t xml:space="preserve">all </w:t>
      </w:r>
      <w:proofErr w:type="gramEnd"/>
      <w:r w:rsidR="00D51237" w:rsidRPr="00D51237">
        <w:rPr>
          <w:position w:val="-10"/>
        </w:rPr>
        <w:object w:dxaOrig="600" w:dyaOrig="279" w14:anchorId="37A9DC32">
          <v:shape id="_x0000_i1091" type="#_x0000_t75" style="width:30pt;height:13.5pt" o:ole="">
            <v:imagedata r:id="rId155" o:title=""/>
          </v:shape>
          <o:OLEObject Type="Embed" ProgID="Equation.DSMT4" ShapeID="_x0000_i1091" DrawAspect="Content" ObjectID="_1510984584" r:id="rId156"/>
        </w:object>
      </w:r>
      <w:r w:rsidRPr="001C2DB3">
        <w:t>.</w:t>
      </w:r>
    </w:p>
    <w:p w14:paraId="11C701CE" w14:textId="77777777" w:rsidR="001C2DB3" w:rsidRPr="001C2DB3" w:rsidRDefault="001C2DB3" w:rsidP="00D51237">
      <w:pPr>
        <w:jc w:val="left"/>
      </w:pPr>
      <w:r w:rsidRPr="001C2DB3">
        <w:t xml:space="preserve">From </w:t>
      </w:r>
      <w:r w:rsidR="00D51237" w:rsidRPr="00D51237">
        <w:rPr>
          <w:position w:val="-12"/>
        </w:rPr>
        <w:object w:dxaOrig="1320" w:dyaOrig="320" w14:anchorId="0A7149A0">
          <v:shape id="_x0000_i1092" type="#_x0000_t75" style="width:66pt;height:15.75pt" o:ole="">
            <v:imagedata r:id="rId157" o:title=""/>
          </v:shape>
          <o:OLEObject Type="Embed" ProgID="Equation.DSMT4" ShapeID="_x0000_i1092" DrawAspect="Content" ObjectID="_1510984585" r:id="rId158"/>
        </w:object>
      </w:r>
      <w:r w:rsidRPr="001C2DB3">
        <w:t xml:space="preserve"> or </w:t>
      </w:r>
      <w:r w:rsidR="00D51237" w:rsidRPr="00D51237">
        <w:rPr>
          <w:position w:val="-12"/>
        </w:rPr>
        <w:object w:dxaOrig="1420" w:dyaOrig="320" w14:anchorId="37224256">
          <v:shape id="_x0000_i1093" type="#_x0000_t75" style="width:70.5pt;height:15.75pt" o:ole="">
            <v:imagedata r:id="rId159" o:title=""/>
          </v:shape>
          <o:OLEObject Type="Embed" ProgID="Equation.DSMT4" ShapeID="_x0000_i1093" DrawAspect="Content" ObjectID="_1510984586" r:id="rId160"/>
        </w:object>
      </w:r>
      <w:r w:rsidRPr="001C2DB3">
        <w:t xml:space="preserve"> and inequality (12) we have</w:t>
      </w:r>
    </w:p>
    <w:p w14:paraId="1A9CF1B6" w14:textId="6C8F193B" w:rsidR="001C2DB3" w:rsidRPr="001C2DB3" w:rsidRDefault="00D51237" w:rsidP="00C41251">
      <w:r w:rsidRPr="00D51237">
        <w:rPr>
          <w:position w:val="-38"/>
        </w:rPr>
        <w:object w:dxaOrig="4200" w:dyaOrig="840" w14:anchorId="3857B476">
          <v:shape id="_x0000_i1094" type="#_x0000_t75" style="width:210pt;height:42pt" o:ole="">
            <v:imagedata r:id="rId161" o:title=""/>
          </v:shape>
          <o:OLEObject Type="Embed" ProgID="Equation.DSMT4" ShapeID="_x0000_i1094" DrawAspect="Content" ObjectID="_1510984587" r:id="rId162"/>
        </w:object>
      </w:r>
      <w:r w:rsidR="001C2DB3" w:rsidRPr="001C2DB3">
        <w:t xml:space="preserve"> </w:t>
      </w:r>
      <w:r w:rsidR="001C2DB3" w:rsidRPr="001C2DB3">
        <w:tab/>
      </w:r>
      <w:r w:rsidR="00C41251">
        <w:fldChar w:fldCharType="begin"/>
      </w:r>
      <w:r w:rsidR="00C41251">
        <w:instrText xml:space="preserve"> MACROBUTTON MTPlaceRef \* MERGEFORMAT </w:instrText>
      </w:r>
      <w:r w:rsidR="00C41251">
        <w:fldChar w:fldCharType="begin"/>
      </w:r>
      <w:r w:rsidR="00C41251">
        <w:instrText xml:space="preserve"> SEQ MTEqn \h \* MERGEFORMAT </w:instrText>
      </w:r>
      <w:r w:rsidR="00C41251">
        <w:fldChar w:fldCharType="end"/>
      </w:r>
      <w:r w:rsidR="00C41251">
        <w:instrText>(</w:instrText>
      </w:r>
      <w:fldSimple w:instr=" SEQ MTEqn \c \* Arabic \* MERGEFORMAT ">
        <w:r w:rsidR="00EF4198">
          <w:rPr>
            <w:noProof/>
          </w:rPr>
          <w:instrText>13</w:instrText>
        </w:r>
      </w:fldSimple>
      <w:r w:rsidR="00C41251">
        <w:instrText>)</w:instrText>
      </w:r>
      <w:r w:rsidR="00C41251">
        <w:fldChar w:fldCharType="end"/>
      </w:r>
    </w:p>
    <w:p w14:paraId="11F19D99" w14:textId="77777777" w:rsidR="001C2DB3" w:rsidRPr="001C2DB3" w:rsidRDefault="001C2DB3" w:rsidP="00D51237">
      <w:pPr>
        <w:jc w:val="left"/>
      </w:pPr>
      <w:r w:rsidRPr="001C2DB3">
        <w:t xml:space="preserve">Now let </w:t>
      </w:r>
      <w:r w:rsidR="00D51237" w:rsidRPr="00D51237">
        <w:rPr>
          <w:position w:val="-10"/>
        </w:rPr>
        <w:object w:dxaOrig="999" w:dyaOrig="300" w14:anchorId="17B2D6D4">
          <v:shape id="_x0000_i1095" type="#_x0000_t75" style="width:50.25pt;height:15pt" o:ole="">
            <v:imagedata r:id="rId163" o:title=""/>
          </v:shape>
          <o:OLEObject Type="Embed" ProgID="Equation.DSMT4" ShapeID="_x0000_i1095" DrawAspect="Content" ObjectID="_1510984588" r:id="rId164"/>
        </w:object>
      </w:r>
      <w:r w:rsidRPr="001C2DB3">
        <w:t xml:space="preserve"> and </w:t>
      </w:r>
      <w:r w:rsidR="00D51237" w:rsidRPr="00D51237">
        <w:rPr>
          <w:position w:val="-10"/>
        </w:rPr>
        <w:object w:dxaOrig="760" w:dyaOrig="300" w14:anchorId="42E85330">
          <v:shape id="_x0000_i1096" type="#_x0000_t75" style="width:37.5pt;height:15pt" o:ole="">
            <v:imagedata r:id="rId165" o:title=""/>
          </v:shape>
          <o:OLEObject Type="Embed" ProgID="Equation.DSMT4" ShapeID="_x0000_i1096" DrawAspect="Content" ObjectID="_1510984589" r:id="rId166"/>
        </w:object>
      </w:r>
      <w:r w:rsidRPr="001C2DB3">
        <w:t xml:space="preserve"> then one can obtain</w:t>
      </w:r>
    </w:p>
    <w:p w14:paraId="7D37BF2F" w14:textId="209999C9" w:rsidR="001C2DB3" w:rsidRPr="001C2DB3" w:rsidRDefault="00D51237" w:rsidP="00C41251">
      <w:r w:rsidRPr="00D51237">
        <w:rPr>
          <w:position w:val="-18"/>
        </w:rPr>
        <w:object w:dxaOrig="4220" w:dyaOrig="440" w14:anchorId="65CC3FE9">
          <v:shape id="_x0000_i1097" type="#_x0000_t75" style="width:210pt;height:21.75pt" o:ole="">
            <v:imagedata r:id="rId167" o:title=""/>
          </v:shape>
          <o:OLEObject Type="Embed" ProgID="Equation.DSMT4" ShapeID="_x0000_i1097" DrawAspect="Content" ObjectID="_1510984590" r:id="rId168"/>
        </w:object>
      </w:r>
      <w:r w:rsidR="001C2DB3" w:rsidRPr="001C2DB3">
        <w:t xml:space="preserve"> </w:t>
      </w:r>
      <w:r w:rsidR="001C2DB3" w:rsidRPr="001C2DB3">
        <w:tab/>
      </w:r>
      <w:r w:rsidR="00C41251">
        <w:fldChar w:fldCharType="begin"/>
      </w:r>
      <w:r w:rsidR="00C41251">
        <w:instrText xml:space="preserve"> MACROBUTTON MTPlaceRef \* MERGEFORMAT </w:instrText>
      </w:r>
      <w:r w:rsidR="00C41251">
        <w:fldChar w:fldCharType="begin"/>
      </w:r>
      <w:r w:rsidR="00C41251">
        <w:instrText xml:space="preserve"> SEQ MTEqn \h \* MERGEFORMAT </w:instrText>
      </w:r>
      <w:r w:rsidR="00C41251">
        <w:fldChar w:fldCharType="end"/>
      </w:r>
      <w:r w:rsidR="00C41251">
        <w:instrText>(</w:instrText>
      </w:r>
      <w:fldSimple w:instr=" SEQ MTEqn \c \* Arabic \* MERGEFORMAT ">
        <w:r w:rsidR="00EF4198">
          <w:rPr>
            <w:noProof/>
          </w:rPr>
          <w:instrText>14</w:instrText>
        </w:r>
      </w:fldSimple>
      <w:r w:rsidR="00C41251">
        <w:instrText>)</w:instrText>
      </w:r>
      <w:r w:rsidR="00C41251">
        <w:fldChar w:fldCharType="end"/>
      </w:r>
    </w:p>
    <w:p w14:paraId="5EAE6EA6" w14:textId="77777777" w:rsidR="001C2DB3" w:rsidRPr="001C2DB3" w:rsidRDefault="001C2DB3" w:rsidP="00D51237">
      <w:pPr>
        <w:jc w:val="left"/>
      </w:pPr>
      <w:proofErr w:type="gramStart"/>
      <w:r w:rsidRPr="001C2DB3">
        <w:t xml:space="preserve">where </w:t>
      </w:r>
      <w:proofErr w:type="gramEnd"/>
      <w:r w:rsidR="00D51237" w:rsidRPr="00D51237">
        <w:rPr>
          <w:position w:val="-24"/>
        </w:rPr>
        <w:object w:dxaOrig="1400" w:dyaOrig="540" w14:anchorId="67BCC7ED">
          <v:shape id="_x0000_i1098" type="#_x0000_t75" style="width:71.25pt;height:27pt" o:ole="">
            <v:imagedata r:id="rId169" o:title=""/>
          </v:shape>
          <o:OLEObject Type="Embed" ProgID="Equation.DSMT4" ShapeID="_x0000_i1098" DrawAspect="Content" ObjectID="_1510984591" r:id="rId170"/>
        </w:object>
      </w:r>
      <w:r w:rsidRPr="001C2DB3">
        <w:t>. Then we have</w:t>
      </w:r>
    </w:p>
    <w:p w14:paraId="64D7CAD1" w14:textId="303C9976" w:rsidR="001C2DB3" w:rsidRPr="001C2DB3" w:rsidRDefault="00D51237" w:rsidP="00C41251">
      <w:r w:rsidRPr="00D51237">
        <w:rPr>
          <w:position w:val="-26"/>
        </w:rPr>
        <w:object w:dxaOrig="3820" w:dyaOrig="580" w14:anchorId="504EB9B8">
          <v:shape id="_x0000_i1099" type="#_x0000_t75" style="width:189pt;height:29.25pt" o:ole="">
            <v:imagedata r:id="rId171" o:title=""/>
          </v:shape>
          <o:OLEObject Type="Embed" ProgID="Equation.DSMT4" ShapeID="_x0000_i1099" DrawAspect="Content" ObjectID="_1510984592" r:id="rId172"/>
        </w:object>
      </w:r>
      <w:r w:rsidR="001C2DB3" w:rsidRPr="001C2DB3">
        <w:t xml:space="preserve"> </w:t>
      </w:r>
      <w:r w:rsidR="001C2DB3" w:rsidRPr="001C2DB3">
        <w:tab/>
      </w:r>
      <w:r w:rsidR="00C41251">
        <w:fldChar w:fldCharType="begin"/>
      </w:r>
      <w:r w:rsidR="00C41251">
        <w:instrText xml:space="preserve"> MACROBUTTON MTPlaceRef \* MERGEFORMAT </w:instrText>
      </w:r>
      <w:r w:rsidR="00C41251">
        <w:fldChar w:fldCharType="begin"/>
      </w:r>
      <w:r w:rsidR="00C41251">
        <w:instrText xml:space="preserve"> SEQ MTEqn \h \* MERGEFORMAT </w:instrText>
      </w:r>
      <w:r w:rsidR="00C41251">
        <w:fldChar w:fldCharType="end"/>
      </w:r>
      <w:r w:rsidR="00C41251">
        <w:instrText>(</w:instrText>
      </w:r>
      <w:fldSimple w:instr=" SEQ MTEqn \c \* Arabic \* MERGEFORMAT ">
        <w:r w:rsidR="00EF4198">
          <w:rPr>
            <w:noProof/>
          </w:rPr>
          <w:instrText>15</w:instrText>
        </w:r>
      </w:fldSimple>
      <w:r w:rsidR="00C41251">
        <w:instrText>)</w:instrText>
      </w:r>
      <w:r w:rsidR="00C41251">
        <w:fldChar w:fldCharType="end"/>
      </w:r>
    </w:p>
    <w:p w14:paraId="458C9F13" w14:textId="77777777" w:rsidR="001C2DB3" w:rsidRPr="001C2DB3" w:rsidRDefault="001C2DB3" w:rsidP="00E22C26">
      <w:pPr>
        <w:jc w:val="left"/>
      </w:pPr>
      <w:r w:rsidRPr="001C2DB3">
        <w:t xml:space="preserve">For all </w:t>
      </w:r>
      <m:oMath>
        <m:sSub>
          <m:sSubPr>
            <m:ctrlPr>
              <w:rPr>
                <w:rFonts w:ascii="Cambria Math" w:eastAsia="Calibri" w:hAnsi="Cambria Math" w:cs="B Nazanin"/>
                <w:i/>
                <w:lang w:bidi="fa-IR"/>
              </w:rPr>
            </m:ctrlPr>
          </m:sSubPr>
          <m:e>
            <m:r>
              <w:rPr>
                <w:rFonts w:ascii="Cambria Math" w:eastAsia="Calibri" w:hAnsi="Cambria Math" w:cs="B Nazanin"/>
                <w:lang w:bidi="fa-IR"/>
              </w:rPr>
              <m:t>x</m:t>
            </m:r>
          </m:e>
          <m:sub>
            <m:r>
              <w:rPr>
                <w:rFonts w:ascii="Cambria Math" w:eastAsia="Calibri" w:hAnsi="Cambria Math" w:cs="B Nazanin"/>
                <w:lang w:bidi="fa-IR"/>
              </w:rPr>
              <m:t>i0</m:t>
            </m:r>
          </m:sub>
        </m:sSub>
        <m:r>
          <w:rPr>
            <w:rFonts w:ascii="Cambria Math" w:eastAsia="Calibri" w:hAnsi="Cambria Math" w:cs="B Nazanin"/>
            <w:lang w:bidi="fa-IR"/>
          </w:rPr>
          <m:t>∈</m:t>
        </m:r>
        <m:sSub>
          <m:sSubPr>
            <m:ctrlPr>
              <w:rPr>
                <w:rFonts w:ascii="Cambria Math" w:eastAsia="Calibri" w:hAnsi="Cambria Math" w:cs="B Nazanin"/>
                <w:i/>
                <w:lang w:bidi="fa-IR"/>
              </w:rPr>
            </m:ctrlPr>
          </m:sSubPr>
          <m:e>
            <m:r>
              <w:rPr>
                <w:rFonts w:ascii="Cambria Math" w:eastAsia="Calibri" w:hAnsi="Cambria Math" w:cs="B Nazanin"/>
                <w:lang w:bidi="fa-IR"/>
              </w:rPr>
              <m:t>X</m:t>
            </m:r>
          </m:e>
          <m:sub>
            <m:r>
              <w:rPr>
                <w:rFonts w:ascii="Cambria Math" w:eastAsia="Calibri" w:hAnsi="Cambria Math" w:cs="B Nazanin"/>
                <w:lang w:bidi="fa-IR"/>
              </w:rPr>
              <m:t>i</m:t>
            </m:r>
          </m:sub>
        </m:sSub>
        <m:r>
          <w:rPr>
            <w:rFonts w:ascii="Cambria Math" w:eastAsia="Calibri" w:hAnsi="Cambria Math" w:cs="B Nazanin"/>
            <w:lang w:bidi="fa-IR"/>
          </w:rPr>
          <m:t xml:space="preserve">, </m:t>
        </m:r>
        <m:sSub>
          <m:sSubPr>
            <m:ctrlPr>
              <w:rPr>
                <w:rFonts w:ascii="Cambria Math" w:eastAsia="Calibri" w:hAnsi="Cambria Math" w:cs="B Nazanin"/>
                <w:i/>
                <w:lang w:bidi="fa-IR"/>
              </w:rPr>
            </m:ctrlPr>
          </m:sSubPr>
          <m:e>
            <m:r>
              <w:rPr>
                <w:rFonts w:ascii="Cambria Math" w:eastAsia="Calibri" w:hAnsi="Cambria Math" w:cs="B Nazanin"/>
                <w:lang w:bidi="fa-IR"/>
              </w:rPr>
              <m:t>w</m:t>
            </m:r>
          </m:e>
          <m:sub>
            <m:r>
              <w:rPr>
                <w:rFonts w:ascii="Cambria Math" w:eastAsia="Calibri" w:hAnsi="Cambria Math" w:cs="B Nazanin"/>
                <w:lang w:bidi="fa-IR"/>
              </w:rPr>
              <m:t>i</m:t>
            </m:r>
          </m:sub>
        </m:sSub>
        <m:r>
          <w:rPr>
            <w:rFonts w:ascii="Cambria Math" w:eastAsia="Calibri" w:hAnsi="Cambria Math" w:cs="B Nazanin"/>
            <w:lang w:bidi="fa-IR"/>
          </w:rPr>
          <m:t>∈</m:t>
        </m:r>
        <m:sSub>
          <m:sSubPr>
            <m:ctrlPr>
              <w:rPr>
                <w:rFonts w:ascii="Cambria Math" w:eastAsia="Calibri" w:hAnsi="Cambria Math" w:cs="B Nazanin"/>
                <w:i/>
                <w:lang w:bidi="fa-IR"/>
              </w:rPr>
            </m:ctrlPr>
          </m:sSubPr>
          <m:e>
            <m:r>
              <w:rPr>
                <w:rFonts w:ascii="Cambria Math" w:eastAsia="Calibri" w:hAnsi="Cambria Math" w:cs="B Nazanin"/>
                <w:lang w:bidi="fa-IR"/>
              </w:rPr>
              <m:t>W</m:t>
            </m:r>
          </m:e>
          <m:sub>
            <m:r>
              <w:rPr>
                <w:rFonts w:ascii="Cambria Math" w:eastAsia="Calibri" w:hAnsi="Cambria Math" w:cs="B Nazanin"/>
                <w:lang w:bidi="fa-IR"/>
              </w:rPr>
              <m:t>i</m:t>
            </m:r>
          </m:sub>
        </m:sSub>
      </m:oMath>
      <w:r w:rsidRPr="00E22C26">
        <w:rPr>
          <w:sz w:val="16"/>
          <w:szCs w:val="16"/>
        </w:rPr>
        <w:t xml:space="preserve"> </w:t>
      </w:r>
      <w:proofErr w:type="gramStart"/>
      <w:r w:rsidRPr="001C2DB3">
        <w:t xml:space="preserve">and </w:t>
      </w:r>
      <w:proofErr w:type="gramEnd"/>
      <m:oMath>
        <m:r>
          <w:rPr>
            <w:rFonts w:ascii="Cambria Math" w:eastAsia="Times New Roman" w:hAnsi="Cambria Math" w:cs="B Nazanin"/>
            <w:lang w:bidi="fa-IR"/>
          </w:rPr>
          <m:t>kϵ</m:t>
        </m:r>
        <m:sSub>
          <m:sSubPr>
            <m:ctrlPr>
              <w:rPr>
                <w:rFonts w:ascii="Cambria Math" w:eastAsia="Times New Roman" w:hAnsi="Cambria Math" w:cs="B Nazanin"/>
                <w:i/>
                <w:lang w:bidi="fa-IR"/>
              </w:rPr>
            </m:ctrlPr>
          </m:sSubPr>
          <m:e>
            <m:r>
              <w:rPr>
                <w:rFonts w:ascii="Cambria Math" w:eastAsia="Times New Roman" w:hAnsi="Cambria Math" w:cs="B Nazanin"/>
                <w:lang w:bidi="fa-IR"/>
              </w:rPr>
              <m:t>Z</m:t>
            </m:r>
          </m:e>
          <m:sub>
            <m:r>
              <w:rPr>
                <w:rFonts w:ascii="Cambria Math" w:eastAsia="Times New Roman" w:hAnsi="Cambria Math" w:cs="B Nazanin"/>
                <w:lang w:bidi="fa-IR"/>
              </w:rPr>
              <m:t>+</m:t>
            </m:r>
          </m:sub>
        </m:sSub>
      </m:oMath>
      <w:r w:rsidRPr="001C2DB3">
        <w:t>.</w:t>
      </w:r>
      <w:r w:rsidR="00E22C26">
        <w:t xml:space="preserve"> T</w:t>
      </w:r>
      <w:r w:rsidRPr="001C2DB3">
        <w:t>he following inequalities hold:</w:t>
      </w:r>
    </w:p>
    <w:p w14:paraId="3EBF6C00" w14:textId="5E7686CE" w:rsidR="001C2DB3" w:rsidRPr="001C2DB3" w:rsidRDefault="00D51237" w:rsidP="00C41251">
      <w:r w:rsidRPr="00D51237">
        <w:rPr>
          <w:position w:val="-90"/>
        </w:rPr>
        <w:object w:dxaOrig="4000" w:dyaOrig="1840" w14:anchorId="7737B3E3">
          <v:shape id="_x0000_i1100" type="#_x0000_t75" style="width:200.25pt;height:93pt" o:ole="">
            <v:imagedata r:id="rId173" o:title=""/>
          </v:shape>
          <o:OLEObject Type="Embed" ProgID="Equation.DSMT4" ShapeID="_x0000_i1100" DrawAspect="Content" ObjectID="_1510984593" r:id="rId174"/>
        </w:object>
      </w:r>
      <w:r w:rsidR="001C2DB3" w:rsidRPr="001C2DB3">
        <w:t xml:space="preserve"> </w:t>
      </w:r>
      <w:r w:rsidR="001C2DB3" w:rsidRPr="001C2DB3">
        <w:tab/>
      </w:r>
      <w:r w:rsidR="00C41251">
        <w:fldChar w:fldCharType="begin"/>
      </w:r>
      <w:r w:rsidR="00C41251">
        <w:instrText xml:space="preserve"> MACROBUTTON MTPlaceRef \* MERGEFORMAT </w:instrText>
      </w:r>
      <w:r w:rsidR="00C41251">
        <w:fldChar w:fldCharType="begin"/>
      </w:r>
      <w:r w:rsidR="00C41251">
        <w:instrText xml:space="preserve"> SEQ MTEqn \h \* MERGEFORMAT </w:instrText>
      </w:r>
      <w:r w:rsidR="00C41251">
        <w:fldChar w:fldCharType="end"/>
      </w:r>
      <w:r w:rsidR="00C41251">
        <w:instrText>(</w:instrText>
      </w:r>
      <w:fldSimple w:instr=" SEQ MTEqn \c \* Arabic \* MERGEFORMAT ">
        <w:r w:rsidR="00EF4198">
          <w:rPr>
            <w:noProof/>
          </w:rPr>
          <w:instrText>16</w:instrText>
        </w:r>
      </w:fldSimple>
      <w:r w:rsidR="00C41251">
        <w:instrText>)</w:instrText>
      </w:r>
      <w:r w:rsidR="00C41251">
        <w:fldChar w:fldCharType="end"/>
      </w:r>
    </w:p>
    <w:p w14:paraId="509F1C82" w14:textId="77777777" w:rsidR="001C2DB3" w:rsidRPr="001C2DB3" w:rsidRDefault="001C2DB3" w:rsidP="00D51237">
      <w:pPr>
        <w:jc w:val="left"/>
      </w:pPr>
      <w:r w:rsidRPr="001C2DB3">
        <w:t xml:space="preserve">From </w:t>
      </w:r>
      <w:r w:rsidR="00D51237" w:rsidRPr="00D51237">
        <w:rPr>
          <w:position w:val="-14"/>
        </w:rPr>
        <w:object w:dxaOrig="2240" w:dyaOrig="360" w14:anchorId="2EFD08D2">
          <v:shape id="_x0000_i1101" type="#_x0000_t75" style="width:112.5pt;height:19.5pt" o:ole="">
            <v:imagedata r:id="rId175" o:title=""/>
          </v:shape>
          <o:OLEObject Type="Embed" ProgID="Equation.DSMT4" ShapeID="_x0000_i1101" DrawAspect="Content" ObjectID="_1510984594" r:id="rId176"/>
        </w:object>
      </w:r>
      <w:r w:rsidRPr="001C2DB3">
        <w:t xml:space="preserve"> and inequality (16) one can yield that </w:t>
      </w:r>
    </w:p>
    <w:p w14:paraId="03157F45" w14:textId="60FFBB07" w:rsidR="001C2DB3" w:rsidRPr="001C2DB3" w:rsidRDefault="00D51237" w:rsidP="00C41251">
      <w:r w:rsidRPr="00D51237">
        <w:rPr>
          <w:position w:val="-30"/>
        </w:rPr>
        <w:object w:dxaOrig="4120" w:dyaOrig="680" w14:anchorId="3C4835C8">
          <v:shape id="_x0000_i1102" type="#_x0000_t75" style="width:206.25pt;height:34.5pt" o:ole="">
            <v:imagedata r:id="rId177" o:title=""/>
          </v:shape>
          <o:OLEObject Type="Embed" ProgID="Equation.DSMT4" ShapeID="_x0000_i1102" DrawAspect="Content" ObjectID="_1510984595" r:id="rId178"/>
        </w:object>
      </w:r>
      <w:r w:rsidR="001C2DB3" w:rsidRPr="001C2DB3">
        <w:t xml:space="preserve"> </w:t>
      </w:r>
      <w:r w:rsidR="001C2DB3" w:rsidRPr="001C2DB3">
        <w:tab/>
      </w:r>
      <w:r w:rsidR="00C41251">
        <w:fldChar w:fldCharType="begin"/>
      </w:r>
      <w:r w:rsidR="00C41251">
        <w:instrText xml:space="preserve"> MACROBUTTON MTPlaceRef \* MERGEFORMAT </w:instrText>
      </w:r>
      <w:r w:rsidR="00C41251">
        <w:fldChar w:fldCharType="begin"/>
      </w:r>
      <w:r w:rsidR="00C41251">
        <w:instrText xml:space="preserve"> SEQ MTEqn \h \* MERGEFORMAT </w:instrText>
      </w:r>
      <w:r w:rsidR="00C41251">
        <w:fldChar w:fldCharType="end"/>
      </w:r>
      <w:r w:rsidR="00C41251">
        <w:instrText>(</w:instrText>
      </w:r>
      <w:fldSimple w:instr=" SEQ MTEqn \c \* Arabic \* MERGEFORMAT ">
        <w:r w:rsidR="00EF4198">
          <w:rPr>
            <w:noProof/>
          </w:rPr>
          <w:instrText>17</w:instrText>
        </w:r>
      </w:fldSimple>
      <w:r w:rsidR="00C41251">
        <w:instrText>)</w:instrText>
      </w:r>
      <w:r w:rsidR="00C41251">
        <w:fldChar w:fldCharType="end"/>
      </w:r>
    </w:p>
    <w:p w14:paraId="6AC03DF3" w14:textId="77777777" w:rsidR="001C2DB3" w:rsidRPr="001C2DB3" w:rsidRDefault="001C2DB3" w:rsidP="001C2DB3">
      <w:pPr>
        <w:jc w:val="left"/>
      </w:pPr>
      <w:r w:rsidRPr="001C2DB3">
        <w:t>Then it is trivial to show that</w:t>
      </w:r>
    </w:p>
    <w:p w14:paraId="6C1582D8" w14:textId="30208711" w:rsidR="001C2DB3" w:rsidRPr="001C2DB3" w:rsidRDefault="00D51237" w:rsidP="00C41251">
      <w:r w:rsidRPr="00D51237">
        <w:rPr>
          <w:position w:val="-54"/>
        </w:rPr>
        <w:object w:dxaOrig="2720" w:dyaOrig="1160" w14:anchorId="39441D29">
          <v:shape id="_x0000_i1103" type="#_x0000_t75" style="width:135pt;height:58.5pt" o:ole="">
            <v:imagedata r:id="rId179" o:title=""/>
          </v:shape>
          <o:OLEObject Type="Embed" ProgID="Equation.DSMT4" ShapeID="_x0000_i1103" DrawAspect="Content" ObjectID="_1510984596" r:id="rId180"/>
        </w:object>
      </w:r>
      <w:r w:rsidR="001C2DB3" w:rsidRPr="001C2DB3">
        <w:t xml:space="preserve"> </w:t>
      </w:r>
      <w:r>
        <w:tab/>
      </w:r>
      <w:r w:rsidR="00655162">
        <w:tab/>
      </w:r>
      <w:r w:rsidR="001C2DB3" w:rsidRPr="001C2DB3">
        <w:tab/>
      </w:r>
      <w:r w:rsidR="00C41251">
        <w:fldChar w:fldCharType="begin"/>
      </w:r>
      <w:r w:rsidR="00C41251">
        <w:instrText xml:space="preserve"> MACROBUTTON MTPlaceRef \* MERGEFORMAT </w:instrText>
      </w:r>
      <w:r w:rsidR="00C41251">
        <w:fldChar w:fldCharType="begin"/>
      </w:r>
      <w:r w:rsidR="00C41251">
        <w:instrText xml:space="preserve"> SEQ MTEqn \h \* MERGEFORMAT </w:instrText>
      </w:r>
      <w:r w:rsidR="00C41251">
        <w:fldChar w:fldCharType="end"/>
      </w:r>
      <w:r w:rsidR="00C41251">
        <w:instrText>(</w:instrText>
      </w:r>
      <w:fldSimple w:instr=" SEQ MTEqn \c \* Arabic \* MERGEFORMAT ">
        <w:r w:rsidR="00EF4198">
          <w:rPr>
            <w:noProof/>
          </w:rPr>
          <w:instrText>18</w:instrText>
        </w:r>
      </w:fldSimple>
      <w:r w:rsidR="00C41251">
        <w:instrText>)</w:instrText>
      </w:r>
      <w:r w:rsidR="00C41251">
        <w:fldChar w:fldCharType="end"/>
      </w:r>
    </w:p>
    <w:p w14:paraId="10499B12" w14:textId="77777777" w:rsidR="001C2DB3" w:rsidRPr="001C2DB3" w:rsidRDefault="001C2DB3" w:rsidP="001C2DB3">
      <w:pPr>
        <w:jc w:val="left"/>
      </w:pPr>
      <w:r w:rsidRPr="001C2DB3">
        <w:t xml:space="preserve">Let us consider </w:t>
      </w:r>
    </w:p>
    <w:p w14:paraId="72CECC17" w14:textId="77777777" w:rsidR="001C2DB3" w:rsidRPr="001C2DB3" w:rsidRDefault="00D51237" w:rsidP="00D51237">
      <w:pPr>
        <w:jc w:val="left"/>
      </w:pPr>
      <w:r w:rsidRPr="00D51237">
        <w:rPr>
          <w:position w:val="-30"/>
        </w:rPr>
        <w:object w:dxaOrig="3980" w:dyaOrig="680" w14:anchorId="051F9021">
          <v:shape id="_x0000_i1104" type="#_x0000_t75" style="width:199.5pt;height:34.5pt" o:ole="">
            <v:imagedata r:id="rId181" o:title=""/>
          </v:shape>
          <o:OLEObject Type="Embed" ProgID="Equation.DSMT4" ShapeID="_x0000_i1104" DrawAspect="Content" ObjectID="_1510984597" r:id="rId182"/>
        </w:object>
      </w:r>
    </w:p>
    <w:p w14:paraId="0278844C" w14:textId="01788E29" w:rsidR="001C2DB3" w:rsidRDefault="008A797F" w:rsidP="00C929A9">
      <w:pPr>
        <w:jc w:val="both"/>
      </w:pPr>
      <w:proofErr w:type="gramStart"/>
      <w:r>
        <w:t>w</w:t>
      </w:r>
      <w:r w:rsidR="001C2DB3" w:rsidRPr="001C2DB3">
        <w:t>here</w:t>
      </w:r>
      <w:proofErr w:type="gramEnd"/>
      <w:r w:rsidR="001C2DB3" w:rsidRPr="001C2DB3">
        <w:t xml:space="preserve"> </w:t>
      </w:r>
      <m:oMath>
        <m:sSub>
          <m:sSubPr>
            <m:ctrlPr>
              <w:rPr>
                <w:rFonts w:ascii="Cambria Math" w:eastAsia="Calibri" w:hAnsi="Cambria Math" w:cs="B Nazanin"/>
                <w:i/>
                <w:lang w:bidi="fa-IR"/>
              </w:rPr>
            </m:ctrlPr>
          </m:sSubPr>
          <m:e>
            <m:r>
              <w:rPr>
                <w:rFonts w:ascii="Cambria Math" w:eastAsia="Calibri" w:hAnsi="Cambria Math" w:cs="B Nazanin"/>
                <w:lang w:bidi="fa-IR"/>
              </w:rPr>
              <m:t>β</m:t>
            </m:r>
          </m:e>
          <m:sub>
            <m:r>
              <w:rPr>
                <w:rFonts w:ascii="Cambria Math" w:eastAsia="Calibri" w:hAnsi="Cambria Math" w:cs="B Nazanin"/>
                <w:lang w:bidi="fa-IR"/>
              </w:rPr>
              <m:t>i</m:t>
            </m:r>
          </m:sub>
        </m:sSub>
      </m:oMath>
      <w:r w:rsidR="001C2DB3" w:rsidRPr="001C2DB3">
        <w:t xml:space="preserve"> and </w:t>
      </w:r>
      <m:oMath>
        <m:sSub>
          <m:sSubPr>
            <m:ctrlPr>
              <w:rPr>
                <w:rFonts w:ascii="Cambria Math" w:eastAsia="Times New Roman" w:hAnsi="Cambria Math" w:cs="B Nazanin"/>
                <w:i/>
                <w:lang w:bidi="fa-IR"/>
              </w:rPr>
            </m:ctrlPr>
          </m:sSubPr>
          <m:e>
            <m:r>
              <w:rPr>
                <w:rFonts w:ascii="Cambria Math" w:eastAsia="Times New Roman" w:hAnsi="Cambria Math" w:cs="B Nazanin"/>
                <w:lang w:bidi="fa-IR"/>
              </w:rPr>
              <m:t>γ</m:t>
            </m:r>
          </m:e>
          <m:sub>
            <m:r>
              <w:rPr>
                <w:rFonts w:ascii="Cambria Math" w:eastAsia="Times New Roman" w:hAnsi="Cambria Math" w:cs="B Nazanin"/>
                <w:lang w:bidi="fa-IR"/>
              </w:rPr>
              <m:t>i</m:t>
            </m:r>
          </m:sub>
        </m:sSub>
      </m:oMath>
      <w:r w:rsidR="001C2DB3" w:rsidRPr="00E22C26">
        <w:rPr>
          <w:sz w:val="16"/>
          <w:szCs w:val="16"/>
        </w:rPr>
        <w:t xml:space="preserve"> </w:t>
      </w:r>
      <w:r w:rsidR="001C2DB3" w:rsidRPr="001C2DB3">
        <w:t xml:space="preserve">are KL-function and K-function respectively. Consequently each </w:t>
      </w:r>
      <w:r w:rsidR="00C929A9" w:rsidRPr="00C929A9">
        <w:rPr>
          <w:spacing w:val="-1"/>
          <w:position w:val="-6"/>
        </w:rPr>
        <w:object w:dxaOrig="340" w:dyaOrig="279" w14:anchorId="4EED523B">
          <v:shape id="_x0000_i1129" type="#_x0000_t75" style="width:15.75pt;height:12.75pt" o:ole="">
            <v:imagedata r:id="rId137" o:title=""/>
          </v:shape>
          <o:OLEObject Type="Embed" ProgID="Equation.DSMT4" ShapeID="_x0000_i1129" DrawAspect="Content" ObjectID="_1510984598" r:id="rId183"/>
        </w:object>
      </w:r>
      <w:r w:rsidR="001C2DB3" w:rsidRPr="001C2DB3">
        <w:t xml:space="preserve">subsystem is </w:t>
      </w:r>
      <w:proofErr w:type="gramStart"/>
      <w:r w:rsidR="001C2DB3" w:rsidRPr="001C2DB3">
        <w:t>ISS(</w:t>
      </w:r>
      <w:proofErr w:type="gramEnd"/>
      <m:oMath>
        <m:sSub>
          <m:sSubPr>
            <m:ctrlPr>
              <w:rPr>
                <w:rFonts w:ascii="Cambria Math" w:eastAsia="Times New Roman" w:hAnsi="Cambria Math" w:cs="B Nazanin"/>
                <w:i/>
                <w:lang w:bidi="fa-IR"/>
              </w:rPr>
            </m:ctrlPr>
          </m:sSubPr>
          <m:e>
            <m:r>
              <w:rPr>
                <w:rFonts w:ascii="Cambria Math" w:eastAsia="Times New Roman" w:hAnsi="Cambria Math" w:cs="B Nazanin"/>
                <w:lang w:bidi="fa-IR"/>
              </w:rPr>
              <m:t>X</m:t>
            </m:r>
          </m:e>
          <m:sub>
            <m:r>
              <w:rPr>
                <w:rFonts w:ascii="Cambria Math" w:eastAsia="Times New Roman" w:hAnsi="Cambria Math" w:cs="B Nazanin"/>
                <w:lang w:bidi="fa-IR"/>
              </w:rPr>
              <m:t>i</m:t>
            </m:r>
          </m:sub>
        </m:sSub>
        <m:r>
          <w:rPr>
            <w:rFonts w:ascii="Cambria Math" w:eastAsia="Times New Roman" w:hAnsi="Cambria Math" w:cs="B Nazanin"/>
            <w:lang w:bidi="fa-IR"/>
          </w:rPr>
          <m:t>,</m:t>
        </m:r>
        <m:sSub>
          <m:sSubPr>
            <m:ctrlPr>
              <w:rPr>
                <w:rFonts w:ascii="Cambria Math" w:eastAsia="Times New Roman" w:hAnsi="Cambria Math" w:cs="B Nazanin"/>
                <w:i/>
                <w:lang w:bidi="fa-IR"/>
              </w:rPr>
            </m:ctrlPr>
          </m:sSubPr>
          <m:e>
            <m:r>
              <w:rPr>
                <w:rFonts w:ascii="Cambria Math" w:eastAsia="Times New Roman" w:hAnsi="Cambria Math" w:cs="B Nazanin"/>
                <w:lang w:bidi="fa-IR"/>
              </w:rPr>
              <m:t>W</m:t>
            </m:r>
          </m:e>
          <m:sub>
            <m:r>
              <w:rPr>
                <w:rFonts w:ascii="Cambria Math" w:eastAsia="Times New Roman" w:hAnsi="Cambria Math" w:cs="B Nazanin"/>
                <w:lang w:bidi="fa-IR"/>
              </w:rPr>
              <m:t>i</m:t>
            </m:r>
          </m:sub>
        </m:sSub>
      </m:oMath>
      <w:r w:rsidR="001C2DB3" w:rsidRPr="001C2DB3">
        <w:t>) according to definition 1.</w:t>
      </w:r>
    </w:p>
    <w:p w14:paraId="26A48B43" w14:textId="77777777" w:rsidR="00297821" w:rsidRPr="00EF4198" w:rsidRDefault="00297821" w:rsidP="00297821">
      <w:pPr>
        <w:autoSpaceDE w:val="0"/>
        <w:autoSpaceDN w:val="0"/>
        <w:adjustRightInd w:val="0"/>
        <w:jc w:val="both"/>
        <w:rPr>
          <w:noProof/>
          <w:lang w:bidi="fa-IR"/>
        </w:rPr>
      </w:pPr>
      <w:r w:rsidRPr="00EF4198">
        <w:rPr>
          <w:noProof/>
          <w:lang w:bidi="fa-IR"/>
        </w:rPr>
        <w:t xml:space="preserve">In order to prove the ISS characterization of the global system, one can consider </w:t>
      </w:r>
    </w:p>
    <w:p w14:paraId="117F4908" w14:textId="046FA6A8" w:rsidR="00297821" w:rsidRDefault="00297821" w:rsidP="00EF4198">
      <w:pPr>
        <w:autoSpaceDE w:val="0"/>
        <w:autoSpaceDN w:val="0"/>
        <w:adjustRightInd w:val="0"/>
        <w:jc w:val="right"/>
        <w:rPr>
          <w:noProof/>
          <w:lang w:bidi="fa-IR"/>
        </w:rPr>
      </w:pPr>
      <w:r w:rsidRPr="00EF4198">
        <w:rPr>
          <w:noProof/>
          <w:lang w:bidi="fa-IR"/>
        </w:rPr>
        <w:tab/>
      </w:r>
    </w:p>
    <w:p w14:paraId="4A5928D0" w14:textId="11CD428F" w:rsidR="00EF4198" w:rsidRPr="00EF4198" w:rsidRDefault="00EF4198" w:rsidP="00EF4198">
      <w:pPr>
        <w:pStyle w:val="MTDisplayEquation"/>
        <w:rPr>
          <w:noProof/>
          <w:lang w:bidi="fa-IR"/>
        </w:rPr>
      </w:pPr>
      <w:r>
        <w:rPr>
          <w:noProof/>
          <w:lang w:bidi="fa-IR"/>
        </w:rPr>
        <w:lastRenderedPageBreak/>
        <w:tab/>
      </w:r>
      <w:r w:rsidRPr="00EF4198">
        <w:rPr>
          <w:noProof/>
          <w:position w:val="-10"/>
          <w:lang w:bidi="fa-IR"/>
        </w:rPr>
        <w:object w:dxaOrig="3780" w:dyaOrig="360" w14:anchorId="007346B8">
          <v:shape id="_x0000_i1105" type="#_x0000_t75" style="width:189pt;height:18pt" o:ole="">
            <v:imagedata r:id="rId184" o:title=""/>
          </v:shape>
          <o:OLEObject Type="Embed" ProgID="Equation.DSMT4" ShapeID="_x0000_i1105" DrawAspect="Content" ObjectID="_1510984599" r:id="rId185"/>
        </w:object>
      </w:r>
      <w:r>
        <w:rPr>
          <w:noProof/>
          <w:lang w:bidi="fa-IR"/>
        </w:rPr>
        <w:t xml:space="preserve"> </w:t>
      </w:r>
      <w:r>
        <w:rPr>
          <w:noProof/>
          <w:lang w:bidi="fa-IR"/>
        </w:rPr>
        <w:tab/>
      </w:r>
      <w:r>
        <w:rPr>
          <w:noProof/>
          <w:lang w:bidi="fa-IR"/>
        </w:rPr>
        <w:fldChar w:fldCharType="begin"/>
      </w:r>
      <w:r>
        <w:rPr>
          <w:noProof/>
          <w:lang w:bidi="fa-IR"/>
        </w:rPr>
        <w:instrText xml:space="preserve"> MACROBUTTON MTPlaceRef \* MERGEFORMAT </w:instrText>
      </w:r>
      <w:r>
        <w:rPr>
          <w:noProof/>
          <w:lang w:bidi="fa-IR"/>
        </w:rPr>
        <w:fldChar w:fldCharType="begin"/>
      </w:r>
      <w:r>
        <w:rPr>
          <w:noProof/>
          <w:lang w:bidi="fa-IR"/>
        </w:rPr>
        <w:instrText xml:space="preserve"> SEQ MTEqn \h \* MERGEFORMAT </w:instrText>
      </w:r>
      <w:r>
        <w:rPr>
          <w:noProof/>
          <w:lang w:bidi="fa-IR"/>
        </w:rPr>
        <w:fldChar w:fldCharType="end"/>
      </w:r>
      <w:bookmarkStart w:id="1" w:name="ZEqnNum496201"/>
      <w:r>
        <w:rPr>
          <w:noProof/>
          <w:lang w:bidi="fa-IR"/>
        </w:rPr>
        <w:instrText>(</w:instrText>
      </w:r>
      <w:r>
        <w:rPr>
          <w:noProof/>
          <w:lang w:bidi="fa-IR"/>
        </w:rPr>
        <w:fldChar w:fldCharType="begin"/>
      </w:r>
      <w:r>
        <w:rPr>
          <w:noProof/>
          <w:lang w:bidi="fa-IR"/>
        </w:rPr>
        <w:instrText xml:space="preserve"> SEQ MTEqn \c \* Arabic \* MERGEFORMAT </w:instrText>
      </w:r>
      <w:r>
        <w:rPr>
          <w:noProof/>
          <w:lang w:bidi="fa-IR"/>
        </w:rPr>
        <w:fldChar w:fldCharType="separate"/>
      </w:r>
      <w:r>
        <w:rPr>
          <w:noProof/>
          <w:lang w:bidi="fa-IR"/>
        </w:rPr>
        <w:instrText>19</w:instrText>
      </w:r>
      <w:r>
        <w:rPr>
          <w:noProof/>
          <w:lang w:bidi="fa-IR"/>
        </w:rPr>
        <w:fldChar w:fldCharType="end"/>
      </w:r>
      <w:r>
        <w:rPr>
          <w:noProof/>
          <w:lang w:bidi="fa-IR"/>
        </w:rPr>
        <w:instrText>)</w:instrText>
      </w:r>
      <w:bookmarkEnd w:id="1"/>
      <w:r>
        <w:rPr>
          <w:noProof/>
          <w:lang w:bidi="fa-IR"/>
        </w:rPr>
        <w:fldChar w:fldCharType="end"/>
      </w:r>
    </w:p>
    <w:p w14:paraId="5B217A84" w14:textId="1FA75291" w:rsidR="00297821" w:rsidRPr="00EF4198" w:rsidRDefault="00297821" w:rsidP="00C929A9">
      <w:pPr>
        <w:autoSpaceDE w:val="0"/>
        <w:autoSpaceDN w:val="0"/>
        <w:adjustRightInd w:val="0"/>
        <w:jc w:val="left"/>
        <w:rPr>
          <w:noProof/>
          <w:lang w:bidi="fa-IR"/>
        </w:rPr>
      </w:pPr>
      <w:r w:rsidRPr="00EF4198">
        <w:rPr>
          <w:noProof/>
          <w:lang w:bidi="fa-IR"/>
        </w:rPr>
        <w:t xml:space="preserve">which denotes the difference inclusion for the global interconnected system in closed loop with the set of feasible solutions of each </w:t>
      </w:r>
      <w:bookmarkStart w:id="2" w:name="_GoBack"/>
      <w:bookmarkEnd w:id="2"/>
      <w:r w:rsidR="00C929A9" w:rsidRPr="00C929A9">
        <w:rPr>
          <w:spacing w:val="-1"/>
          <w:position w:val="-6"/>
        </w:rPr>
        <w:object w:dxaOrig="340" w:dyaOrig="279" w14:anchorId="54FA4148">
          <v:shape id="_x0000_i1130" type="#_x0000_t75" style="width:15.75pt;height:12.75pt" o:ole="">
            <v:imagedata r:id="rId137" o:title=""/>
          </v:shape>
          <o:OLEObject Type="Embed" ProgID="Equation.DSMT4" ShapeID="_x0000_i1130" DrawAspect="Content" ObjectID="_1510984600" r:id="rId186"/>
        </w:object>
      </w:r>
      <w:r w:rsidRPr="00EF4198">
        <w:rPr>
          <w:noProof/>
          <w:lang w:bidi="fa-IR"/>
        </w:rPr>
        <w:t xml:space="preserve"> subsystem. </w:t>
      </w:r>
    </w:p>
    <w:p w14:paraId="2E660627" w14:textId="6F0A77AF" w:rsidR="00297821" w:rsidRPr="00EF4198" w:rsidRDefault="00297821" w:rsidP="00EF4198">
      <w:pPr>
        <w:autoSpaceDE w:val="0"/>
        <w:autoSpaceDN w:val="0"/>
        <w:adjustRightInd w:val="0"/>
        <w:jc w:val="both"/>
        <w:rPr>
          <w:noProof/>
          <w:lang w:bidi="fa-IR"/>
        </w:rPr>
      </w:pPr>
      <w:r w:rsidRPr="00EF4198">
        <w:rPr>
          <w:noProof/>
          <w:lang w:bidi="fa-IR"/>
        </w:rPr>
        <w:t xml:space="preserve">Now let </w:t>
      </w:r>
      <w:r w:rsidR="00EF4198" w:rsidRPr="00EF4198">
        <w:rPr>
          <w:noProof/>
          <w:position w:val="-28"/>
          <w:lang w:bidi="fa-IR"/>
        </w:rPr>
        <w:object w:dxaOrig="2520" w:dyaOrig="680" w14:anchorId="6A56669A">
          <v:shape id="_x0000_i1106" type="#_x0000_t75" style="width:126pt;height:33.75pt" o:ole="">
            <v:imagedata r:id="rId187" o:title=""/>
          </v:shape>
          <o:OLEObject Type="Embed" ProgID="Equation.DSMT4" ShapeID="_x0000_i1106" DrawAspect="Content" ObjectID="_1510984601" r:id="rId188"/>
        </w:object>
      </w:r>
      <w:r w:rsidRPr="00EF4198">
        <w:rPr>
          <w:noProof/>
          <w:lang w:bidi="fa-IR"/>
        </w:rPr>
        <w:t xml:space="preserve"> be a CLF for the global interconnected system in</w:t>
      </w:r>
      <w:r w:rsidR="00EF4198">
        <w:rPr>
          <w:noProof/>
          <w:lang w:bidi="fa-IR"/>
        </w:rPr>
        <w:t xml:space="preserve"> </w:t>
      </w:r>
      <w:r w:rsidR="00EF4198">
        <w:rPr>
          <w:iCs/>
          <w:noProof/>
          <w:lang w:bidi="fa-IR"/>
        </w:rPr>
        <w:fldChar w:fldCharType="begin"/>
      </w:r>
      <w:r w:rsidR="00EF4198">
        <w:rPr>
          <w:iCs/>
          <w:noProof/>
          <w:lang w:bidi="fa-IR"/>
        </w:rPr>
        <w:instrText xml:space="preserve"> GOTOBUTTON ZEqnNum496201  \* MERGEFORMAT </w:instrText>
      </w:r>
      <w:r w:rsidR="00EF4198">
        <w:rPr>
          <w:iCs/>
          <w:noProof/>
          <w:lang w:bidi="fa-IR"/>
        </w:rPr>
        <w:fldChar w:fldCharType="begin"/>
      </w:r>
      <w:r w:rsidR="00EF4198">
        <w:rPr>
          <w:iCs/>
          <w:noProof/>
          <w:lang w:bidi="fa-IR"/>
        </w:rPr>
        <w:instrText xml:space="preserve"> REF ZEqnNum496201 \* Charformat \! \* MERGEFORMAT </w:instrText>
      </w:r>
      <w:r w:rsidR="00EF4198">
        <w:rPr>
          <w:iCs/>
          <w:noProof/>
          <w:lang w:bidi="fa-IR"/>
        </w:rPr>
        <w:fldChar w:fldCharType="separate"/>
      </w:r>
      <w:r w:rsidR="00EF4198" w:rsidRPr="00EF4198">
        <w:rPr>
          <w:iCs/>
          <w:noProof/>
          <w:lang w:bidi="fa-IR"/>
        </w:rPr>
        <w:instrText>(19)</w:instrText>
      </w:r>
      <w:r w:rsidR="00EF4198">
        <w:rPr>
          <w:iCs/>
          <w:noProof/>
          <w:lang w:bidi="fa-IR"/>
        </w:rPr>
        <w:fldChar w:fldCharType="end"/>
      </w:r>
      <w:r w:rsidR="00EF4198">
        <w:rPr>
          <w:iCs/>
          <w:noProof/>
          <w:lang w:bidi="fa-IR"/>
        </w:rPr>
        <w:fldChar w:fldCharType="end"/>
      </w:r>
      <w:r w:rsidRPr="00EF4198">
        <w:rPr>
          <w:noProof/>
          <w:lang w:bidi="fa-IR"/>
        </w:rPr>
        <w:t xml:space="preserve">. </w:t>
      </w:r>
    </w:p>
    <w:p w14:paraId="6DB62D78" w14:textId="637AD276" w:rsidR="00297821" w:rsidRPr="00EF4198" w:rsidRDefault="00297821" w:rsidP="00EF4198">
      <w:pPr>
        <w:autoSpaceDE w:val="0"/>
        <w:autoSpaceDN w:val="0"/>
        <w:adjustRightInd w:val="0"/>
        <w:jc w:val="both"/>
        <w:rPr>
          <w:noProof/>
          <w:lang w:bidi="fa-IR"/>
        </w:rPr>
      </w:pPr>
      <w:r w:rsidRPr="00EF4198">
        <w:rPr>
          <w:noProof/>
          <w:lang w:bidi="fa-IR"/>
        </w:rPr>
        <w:t xml:space="preserve">Each continuous and convex CLF </w:t>
      </w:r>
      <w:r w:rsidR="00EF4198" w:rsidRPr="00EF4198">
        <w:rPr>
          <w:noProof/>
          <w:position w:val="-12"/>
          <w:lang w:bidi="fa-IR"/>
        </w:rPr>
        <w:object w:dxaOrig="1100" w:dyaOrig="360" w14:anchorId="2E9ED03B">
          <v:shape id="_x0000_i1107" type="#_x0000_t75" style="width:54.75pt;height:18pt" o:ole="">
            <v:imagedata r:id="rId189" o:title=""/>
          </v:shape>
          <o:OLEObject Type="Embed" ProgID="Equation.DSMT4" ShapeID="_x0000_i1107" DrawAspect="Content" ObjectID="_1510984602" r:id="rId190"/>
        </w:object>
      </w:r>
      <w:r w:rsidRPr="00EF4198">
        <w:rPr>
          <w:noProof/>
          <w:lang w:bidi="fa-IR"/>
        </w:rPr>
        <w:t>implies Lipschitz continuity on</w:t>
      </w:r>
      <w:r w:rsidR="00EF4198" w:rsidRPr="00EF4198">
        <w:rPr>
          <w:noProof/>
          <w:position w:val="-12"/>
          <w:lang w:bidi="fa-IR"/>
        </w:rPr>
        <w:object w:dxaOrig="420" w:dyaOrig="360" w14:anchorId="398EE82E">
          <v:shape id="_x0000_i1108" type="#_x0000_t75" style="width:21pt;height:18pt" o:ole="">
            <v:imagedata r:id="rId191" o:title=""/>
          </v:shape>
          <o:OLEObject Type="Embed" ProgID="Equation.DSMT4" ShapeID="_x0000_i1108" DrawAspect="Content" ObjectID="_1510984603" r:id="rId192"/>
        </w:object>
      </w:r>
      <w:r w:rsidRPr="00EF4198">
        <w:rPr>
          <w:noProof/>
          <w:lang w:bidi="fa-IR"/>
        </w:rPr>
        <w:t>. Thus</w:t>
      </w:r>
      <w:r w:rsidR="00EF4198" w:rsidRPr="00EF4198">
        <w:rPr>
          <w:noProof/>
          <w:position w:val="-10"/>
          <w:lang w:bidi="fa-IR"/>
        </w:rPr>
        <w:object w:dxaOrig="840" w:dyaOrig="320" w14:anchorId="182719E8">
          <v:shape id="_x0000_i1109" type="#_x0000_t75" style="width:42pt;height:15.75pt" o:ole="">
            <v:imagedata r:id="rId193" o:title=""/>
          </v:shape>
          <o:OLEObject Type="Embed" ProgID="Equation.DSMT4" ShapeID="_x0000_i1109" DrawAspect="Content" ObjectID="_1510984604" r:id="rId194"/>
        </w:object>
      </w:r>
      <w:r w:rsidR="00EF4198">
        <w:rPr>
          <w:noProof/>
          <w:lang w:bidi="fa-IR"/>
        </w:rPr>
        <w:t xml:space="preserve"> </w:t>
      </w:r>
      <w:r w:rsidRPr="00EF4198">
        <w:rPr>
          <w:noProof/>
          <w:lang w:bidi="fa-IR"/>
        </w:rPr>
        <w:t>is also a Lipschitz continuous CLF for the gl</w:t>
      </w:r>
      <w:r w:rsidR="00EF4198">
        <w:rPr>
          <w:noProof/>
          <w:lang w:bidi="fa-IR"/>
        </w:rPr>
        <w:t>obal interconnected system</w:t>
      </w:r>
      <w:r w:rsidRPr="00EF4198">
        <w:rPr>
          <w:noProof/>
          <w:lang w:bidi="fa-IR"/>
        </w:rPr>
        <w:t xml:space="preserve">. Hence, assuming </w:t>
      </w:r>
      <w:r w:rsidR="00EF4198" w:rsidRPr="00EF4198">
        <w:rPr>
          <w:noProof/>
          <w:position w:val="-12"/>
          <w:lang w:bidi="fa-IR"/>
        </w:rPr>
        <w:object w:dxaOrig="740" w:dyaOrig="360" w14:anchorId="0D5CC27B">
          <v:shape id="_x0000_i1110" type="#_x0000_t75" style="width:36.75pt;height:18pt" o:ole="">
            <v:imagedata r:id="rId195" o:title=""/>
          </v:shape>
          <o:OLEObject Type="Embed" ProgID="Equation.DSMT4" ShapeID="_x0000_i1110" DrawAspect="Content" ObjectID="_1510984605" r:id="rId196"/>
        </w:object>
      </w:r>
      <w:r w:rsidR="00EF4198">
        <w:rPr>
          <w:noProof/>
          <w:lang w:bidi="fa-IR"/>
        </w:rPr>
        <w:t xml:space="preserve"> </w:t>
      </w:r>
      <w:r w:rsidRPr="00EF4198">
        <w:rPr>
          <w:noProof/>
          <w:lang w:bidi="fa-IR"/>
        </w:rPr>
        <w:t xml:space="preserve"> is a Lipschitz constant of  </w:t>
      </w:r>
      <w:r w:rsidR="00EF4198" w:rsidRPr="00EF4198">
        <w:rPr>
          <w:noProof/>
          <w:position w:val="-10"/>
          <w:lang w:bidi="fa-IR"/>
        </w:rPr>
        <w:object w:dxaOrig="480" w:dyaOrig="320" w14:anchorId="2588CE79">
          <v:shape id="_x0000_i1111" type="#_x0000_t75" style="width:24pt;height:15.75pt" o:ole="">
            <v:imagedata r:id="rId197" o:title=""/>
          </v:shape>
          <o:OLEObject Type="Embed" ProgID="Equation.DSMT4" ShapeID="_x0000_i1111" DrawAspect="Content" ObjectID="_1510984606" r:id="rId198"/>
        </w:object>
      </w:r>
      <w:r w:rsidR="00EF4198">
        <w:rPr>
          <w:noProof/>
          <w:lang w:bidi="fa-IR"/>
        </w:rPr>
        <w:t xml:space="preserve"> </w:t>
      </w:r>
      <w:r w:rsidRPr="00EF4198">
        <w:rPr>
          <w:noProof/>
          <w:lang w:bidi="fa-IR"/>
        </w:rPr>
        <w:t xml:space="preserve"> in X, one can work out that</w:t>
      </w:r>
    </w:p>
    <w:p w14:paraId="00FB583F" w14:textId="58E1AEB9" w:rsidR="00297821" w:rsidRDefault="00297821" w:rsidP="00EF4198">
      <w:pPr>
        <w:autoSpaceDE w:val="0"/>
        <w:autoSpaceDN w:val="0"/>
        <w:adjustRightInd w:val="0"/>
        <w:jc w:val="right"/>
        <w:rPr>
          <w:noProof/>
          <w:lang w:bidi="fa-IR"/>
        </w:rPr>
      </w:pPr>
      <w:r w:rsidRPr="00EF4198">
        <w:rPr>
          <w:noProof/>
          <w:lang w:bidi="fa-IR"/>
        </w:rPr>
        <w:tab/>
      </w:r>
      <w:r w:rsidRPr="00EF4198">
        <w:rPr>
          <w:noProof/>
          <w:lang w:bidi="fa-IR"/>
        </w:rPr>
        <w:tab/>
      </w:r>
      <w:r w:rsidRPr="00EF4198">
        <w:rPr>
          <w:noProof/>
          <w:lang w:bidi="fa-IR"/>
        </w:rPr>
        <w:tab/>
      </w:r>
    </w:p>
    <w:p w14:paraId="64F8CEB4" w14:textId="302CCA2D" w:rsidR="00EF4198" w:rsidRPr="00EF4198" w:rsidRDefault="00EF4198" w:rsidP="00EF4198">
      <w:pPr>
        <w:pStyle w:val="MTDisplayEquation"/>
        <w:rPr>
          <w:noProof/>
          <w:lang w:bidi="fa-IR"/>
        </w:rPr>
      </w:pPr>
      <w:r>
        <w:rPr>
          <w:noProof/>
          <w:lang w:bidi="fa-IR"/>
        </w:rPr>
        <w:tab/>
      </w:r>
      <w:r w:rsidRPr="00EF4198">
        <w:rPr>
          <w:noProof/>
          <w:position w:val="-14"/>
          <w:lang w:bidi="fa-IR"/>
        </w:rPr>
        <w:object w:dxaOrig="3800" w:dyaOrig="400" w14:anchorId="2AFCE067">
          <v:shape id="_x0000_i1112" type="#_x0000_t75" style="width:189.75pt;height:20.25pt" o:ole="">
            <v:imagedata r:id="rId199" o:title=""/>
          </v:shape>
          <o:OLEObject Type="Embed" ProgID="Equation.DSMT4" ShapeID="_x0000_i1112" DrawAspect="Content" ObjectID="_1510984607" r:id="rId200"/>
        </w:object>
      </w:r>
      <w:r>
        <w:rPr>
          <w:noProof/>
          <w:lang w:bidi="fa-IR"/>
        </w:rPr>
        <w:t xml:space="preserve"> </w:t>
      </w:r>
      <w:r>
        <w:rPr>
          <w:noProof/>
          <w:lang w:bidi="fa-IR"/>
        </w:rPr>
        <w:tab/>
      </w:r>
      <w:r>
        <w:rPr>
          <w:noProof/>
          <w:lang w:bidi="fa-IR"/>
        </w:rPr>
        <w:fldChar w:fldCharType="begin"/>
      </w:r>
      <w:r>
        <w:rPr>
          <w:noProof/>
          <w:lang w:bidi="fa-IR"/>
        </w:rPr>
        <w:instrText xml:space="preserve"> MACROBUTTON MTPlaceRef \* MERGEFORMAT </w:instrText>
      </w:r>
      <w:r>
        <w:rPr>
          <w:noProof/>
          <w:lang w:bidi="fa-IR"/>
        </w:rPr>
        <w:fldChar w:fldCharType="begin"/>
      </w:r>
      <w:r>
        <w:rPr>
          <w:noProof/>
          <w:lang w:bidi="fa-IR"/>
        </w:rPr>
        <w:instrText xml:space="preserve"> SEQ MTEqn \h \* MERGEFORMAT </w:instrText>
      </w:r>
      <w:r>
        <w:rPr>
          <w:noProof/>
          <w:lang w:bidi="fa-IR"/>
        </w:rPr>
        <w:fldChar w:fldCharType="end"/>
      </w:r>
      <w:r>
        <w:rPr>
          <w:noProof/>
          <w:lang w:bidi="fa-IR"/>
        </w:rPr>
        <w:instrText>(</w:instrText>
      </w:r>
      <w:r>
        <w:rPr>
          <w:noProof/>
          <w:lang w:bidi="fa-IR"/>
        </w:rPr>
        <w:fldChar w:fldCharType="begin"/>
      </w:r>
      <w:r>
        <w:rPr>
          <w:noProof/>
          <w:lang w:bidi="fa-IR"/>
        </w:rPr>
        <w:instrText xml:space="preserve"> SEQ MTEqn \c \* Arabic \* MERGEFORMAT </w:instrText>
      </w:r>
      <w:r>
        <w:rPr>
          <w:noProof/>
          <w:lang w:bidi="fa-IR"/>
        </w:rPr>
        <w:fldChar w:fldCharType="separate"/>
      </w:r>
      <w:r>
        <w:rPr>
          <w:noProof/>
          <w:lang w:bidi="fa-IR"/>
        </w:rPr>
        <w:instrText>20</w:instrText>
      </w:r>
      <w:r>
        <w:rPr>
          <w:noProof/>
          <w:lang w:bidi="fa-IR"/>
        </w:rPr>
        <w:fldChar w:fldCharType="end"/>
      </w:r>
      <w:r>
        <w:rPr>
          <w:noProof/>
          <w:lang w:bidi="fa-IR"/>
        </w:rPr>
        <w:instrText>)</w:instrText>
      </w:r>
      <w:r>
        <w:rPr>
          <w:noProof/>
          <w:lang w:bidi="fa-IR"/>
        </w:rPr>
        <w:fldChar w:fldCharType="end"/>
      </w:r>
    </w:p>
    <w:p w14:paraId="457521E8" w14:textId="42BB884E" w:rsidR="00297821" w:rsidRPr="00070464" w:rsidRDefault="00297821" w:rsidP="00EF4198">
      <w:pPr>
        <w:autoSpaceDE w:val="0"/>
        <w:autoSpaceDN w:val="0"/>
        <w:adjustRightInd w:val="0"/>
        <w:jc w:val="both"/>
        <w:rPr>
          <w:rFonts w:asciiTheme="majorBidi" w:hAnsiTheme="majorBidi" w:cstheme="majorBidi"/>
          <w:sz w:val="26"/>
          <w:szCs w:val="26"/>
        </w:rPr>
      </w:pPr>
      <w:r w:rsidRPr="00EF4198">
        <w:rPr>
          <w:noProof/>
          <w:lang w:bidi="fa-IR"/>
        </w:rPr>
        <w:t>for all</w:t>
      </w:r>
      <w:r w:rsidR="00EF4198" w:rsidRPr="00EF4198">
        <w:rPr>
          <w:noProof/>
          <w:position w:val="-10"/>
          <w:lang w:bidi="fa-IR"/>
        </w:rPr>
        <w:object w:dxaOrig="1780" w:dyaOrig="320" w14:anchorId="0B4C0ED3">
          <v:shape id="_x0000_i1113" type="#_x0000_t75" style="width:89.25pt;height:15.75pt" o:ole="">
            <v:imagedata r:id="rId201" o:title=""/>
          </v:shape>
          <o:OLEObject Type="Embed" ProgID="Equation.DSMT4" ShapeID="_x0000_i1113" DrawAspect="Content" ObjectID="_1510984608" r:id="rId202"/>
        </w:object>
      </w:r>
      <w:r w:rsidRPr="00EF4198">
        <w:rPr>
          <w:noProof/>
          <w:lang w:bidi="fa-IR"/>
        </w:rPr>
        <w:t xml:space="preserve">. Then the ISS(X,W) of the difference inclusion (5.21) follows similar to </w:t>
      </w:r>
      <w:r w:rsidR="00EF4198" w:rsidRPr="00EF4198">
        <w:rPr>
          <w:noProof/>
          <w:position w:val="-10"/>
          <w:lang w:bidi="fa-IR"/>
        </w:rPr>
        <w:object w:dxaOrig="400" w:dyaOrig="320" w14:anchorId="20DA5D9E">
          <v:shape id="_x0000_i1114" type="#_x0000_t75" style="width:20.25pt;height:15.75pt" o:ole="">
            <v:imagedata r:id="rId203" o:title=""/>
          </v:shape>
          <o:OLEObject Type="Embed" ProgID="Equation.DSMT4" ShapeID="_x0000_i1114" DrawAspect="Content" ObjectID="_1510984609" r:id="rId204"/>
        </w:object>
      </w:r>
      <w:r w:rsidR="00EF4198">
        <w:rPr>
          <w:noProof/>
          <w:lang w:bidi="fa-IR"/>
        </w:rPr>
        <w:t xml:space="preserve"> </w:t>
      </w:r>
      <w:r w:rsidRPr="00EF4198">
        <w:rPr>
          <w:noProof/>
          <w:lang w:bidi="fa-IR"/>
        </w:rPr>
        <w:t xml:space="preserve"> subsystem.</w:t>
      </w:r>
      <w:r w:rsidRPr="00297821">
        <w:rPr>
          <w:noProof/>
          <w:lang w:bidi="fa-IR"/>
        </w:rPr>
        <w:tab/>
      </w:r>
      <w:r w:rsidRPr="00070464">
        <w:rPr>
          <w:rFonts w:asciiTheme="majorBidi" w:hAnsiTheme="majorBidi" w:cstheme="majorBidi"/>
          <w:sz w:val="26"/>
          <w:szCs w:val="26"/>
        </w:rPr>
        <w:tab/>
      </w:r>
    </w:p>
    <w:p w14:paraId="07D3D30D" w14:textId="77777777" w:rsidR="00297821" w:rsidRDefault="00297821" w:rsidP="00297821">
      <w:pPr>
        <w:jc w:val="both"/>
      </w:pPr>
    </w:p>
    <w:p w14:paraId="6478077D" w14:textId="77777777" w:rsidR="00436836" w:rsidRDefault="00436836" w:rsidP="00B410FD">
      <w:pPr>
        <w:jc w:val="left"/>
        <w:rPr>
          <w:b/>
          <w:bCs/>
        </w:rPr>
      </w:pPr>
    </w:p>
    <w:p w14:paraId="6BC422DF" w14:textId="79FD04B5" w:rsidR="00436836" w:rsidRPr="00436836" w:rsidRDefault="00436836" w:rsidP="00697E52">
      <w:pPr>
        <w:jc w:val="both"/>
      </w:pPr>
      <w:r w:rsidRPr="00436836">
        <w:rPr>
          <w:b/>
          <w:bCs/>
        </w:rPr>
        <w:t>Remark</w:t>
      </w:r>
      <w:r>
        <w:rPr>
          <w:b/>
          <w:bCs/>
        </w:rPr>
        <w:t xml:space="preserve">: </w:t>
      </w:r>
      <w:r>
        <w:t xml:space="preserve">The stability proof approach can be </w:t>
      </w:r>
      <w:r w:rsidR="00697E52">
        <w:t xml:space="preserve">generally </w:t>
      </w:r>
      <w:r>
        <w:t>used for nonlinear systems</w:t>
      </w:r>
      <w:r w:rsidR="00297821">
        <w:t xml:space="preserve"> [26]</w:t>
      </w:r>
      <w:r>
        <w:t xml:space="preserve">. </w:t>
      </w:r>
    </w:p>
    <w:p w14:paraId="5E7ABB66" w14:textId="77777777" w:rsidR="00A66F25" w:rsidRPr="001C2DB3" w:rsidRDefault="00A66F25" w:rsidP="00B410FD">
      <w:pPr>
        <w:jc w:val="left"/>
      </w:pPr>
    </w:p>
    <w:p w14:paraId="25741199" w14:textId="77777777" w:rsidR="001C2DB3" w:rsidRPr="001C2DB3" w:rsidRDefault="001C2DB3" w:rsidP="001C2DB3">
      <w:pPr>
        <w:jc w:val="left"/>
      </w:pPr>
    </w:p>
    <w:p w14:paraId="70D3D061" w14:textId="77777777" w:rsidR="001C2DB3" w:rsidRDefault="001C2DB3" w:rsidP="00B97D53">
      <w:pPr>
        <w:pStyle w:val="Heading1"/>
      </w:pPr>
      <w:r w:rsidRPr="005B29A3">
        <w:t xml:space="preserve"> Simulation results</w:t>
      </w:r>
    </w:p>
    <w:p w14:paraId="08EE031E" w14:textId="6291E434" w:rsidR="000F1D3A" w:rsidRDefault="00E829F7" w:rsidP="00DA30A5">
      <w:pPr>
        <w:ind w:firstLine="284"/>
        <w:jc w:val="both"/>
      </w:pPr>
      <w:r>
        <w:t>T</w:t>
      </w:r>
      <w:r w:rsidR="000F1D3A" w:rsidRPr="000F1D3A">
        <w:t>he linearized discrete-time version of the interconnected system presented in [12]</w:t>
      </w:r>
      <w:r>
        <w:t xml:space="preserve"> is</w:t>
      </w:r>
      <w:r w:rsidRPr="000F1D3A">
        <w:t xml:space="preserve"> consider</w:t>
      </w:r>
      <w:r>
        <w:t>ed</w:t>
      </w:r>
      <w:r w:rsidR="000F1D3A" w:rsidRPr="000F1D3A">
        <w:t xml:space="preserve"> to illustrate the design methodology for the distributed model predictive control. </w:t>
      </w:r>
      <w:r w:rsidR="00DA30A5">
        <w:t>Thus,</w:t>
      </w:r>
      <w:r w:rsidR="000F1D3A" w:rsidRPr="000F1D3A">
        <w:t xml:space="preserve"> to study the behavior of this system </w:t>
      </w:r>
      <w:r w:rsidR="00DA30A5">
        <w:t>via</w:t>
      </w:r>
      <w:r w:rsidR="000F1D3A" w:rsidRPr="000F1D3A">
        <w:t xml:space="preserve"> numerical simulation, this dynamic is discretized by Euler backward method</w:t>
      </w:r>
      <w:r>
        <w:t xml:space="preserve"> and </w:t>
      </w:r>
      <w:r w:rsidR="00BE278D">
        <w:t>s</w:t>
      </w:r>
      <w:r w:rsidR="000F1D3A" w:rsidRPr="000F1D3A">
        <w:t>ampling time is assumed to be 10 millisecond</w:t>
      </w:r>
      <w:r w:rsidR="00BE278D">
        <w:t>s</w:t>
      </w:r>
      <w:r w:rsidR="000C067F">
        <w:t xml:space="preserve"> (i.e. T = 0.01):</w:t>
      </w:r>
    </w:p>
    <w:p w14:paraId="2DFA3C57" w14:textId="77777777" w:rsidR="00496043" w:rsidRPr="000F1D3A" w:rsidRDefault="00496043" w:rsidP="004B67EC">
      <w:pPr>
        <w:ind w:firstLine="284"/>
        <w:jc w:val="both"/>
      </w:pPr>
    </w:p>
    <w:bookmarkStart w:id="3" w:name="MTBlankEqn"/>
    <w:p w14:paraId="73E9900C" w14:textId="77777777" w:rsidR="0072217E" w:rsidRDefault="00D51237" w:rsidP="00D51237">
      <w:pPr>
        <w:jc w:val="left"/>
        <w:rPr>
          <w:rFonts w:eastAsia="Calibri" w:cs="B Nazanin"/>
        </w:rPr>
      </w:pPr>
      <w:r w:rsidRPr="00D51237">
        <w:rPr>
          <w:position w:val="-18"/>
        </w:rPr>
        <w:object w:dxaOrig="2540" w:dyaOrig="440" w14:anchorId="26E8FA7C">
          <v:shape id="_x0000_i1115" type="#_x0000_t75" style="width:126pt;height:21.75pt" o:ole="">
            <v:imagedata r:id="rId205" o:title=""/>
          </v:shape>
          <o:OLEObject Type="Embed" ProgID="Equation.DSMT4" ShapeID="_x0000_i1115" DrawAspect="Content" ObjectID="_1510984610" r:id="rId206"/>
        </w:object>
      </w:r>
      <w:r w:rsidR="00EF4198" w:rsidRPr="00D51237">
        <w:rPr>
          <w:position w:val="-18"/>
        </w:rPr>
        <w:object w:dxaOrig="5319" w:dyaOrig="440" w14:anchorId="52DE3F3D">
          <v:shape id="_x0000_i1116" type="#_x0000_t75" style="width:266.25pt;height:21.75pt" o:ole="">
            <v:imagedata r:id="rId207" o:title=""/>
          </v:shape>
          <o:OLEObject Type="Embed" ProgID="Equation.DSMT4" ShapeID="_x0000_i1116" DrawAspect="Content" ObjectID="_1510984611" r:id="rId208"/>
        </w:object>
      </w:r>
      <w:r w:rsidRPr="00D51237">
        <w:rPr>
          <w:position w:val="-18"/>
        </w:rPr>
        <w:object w:dxaOrig="2580" w:dyaOrig="440" w14:anchorId="332CD8FC">
          <v:shape id="_x0000_i1117" type="#_x0000_t75" style="width:129pt;height:21.75pt" o:ole="">
            <v:imagedata r:id="rId209" o:title=""/>
          </v:shape>
          <o:OLEObject Type="Embed" ProgID="Equation.DSMT4" ShapeID="_x0000_i1117" DrawAspect="Content" ObjectID="_1510984612" r:id="rId210"/>
        </w:object>
      </w:r>
      <w:r w:rsidR="00356F84" w:rsidRPr="00D51237">
        <w:rPr>
          <w:position w:val="-18"/>
        </w:rPr>
        <w:object w:dxaOrig="5340" w:dyaOrig="440" w14:anchorId="5A8CFC82">
          <v:shape id="_x0000_i1118" type="#_x0000_t75" style="width:266.25pt;height:21.75pt" o:ole="">
            <v:imagedata r:id="rId211" o:title=""/>
          </v:shape>
          <o:OLEObject Type="Embed" ProgID="Equation.DSMT4" ShapeID="_x0000_i1118" DrawAspect="Content" ObjectID="_1510984613" r:id="rId212"/>
        </w:object>
      </w:r>
      <w:bookmarkEnd w:id="3"/>
      <w:r w:rsidRPr="00D51237">
        <w:rPr>
          <w:position w:val="-18"/>
        </w:rPr>
        <w:object w:dxaOrig="2580" w:dyaOrig="440" w14:anchorId="6DBFF392">
          <v:shape id="_x0000_i1119" type="#_x0000_t75" style="width:129pt;height:21.75pt" o:ole="">
            <v:imagedata r:id="rId213" o:title=""/>
          </v:shape>
          <o:OLEObject Type="Embed" ProgID="Equation.DSMT4" ShapeID="_x0000_i1119" DrawAspect="Content" ObjectID="_1510984614" r:id="rId214"/>
        </w:object>
      </w:r>
      <w:r w:rsidR="00EF4198" w:rsidRPr="00D51237">
        <w:rPr>
          <w:position w:val="-18"/>
        </w:rPr>
        <w:object w:dxaOrig="4120" w:dyaOrig="440" w14:anchorId="77F01AE7">
          <v:shape id="_x0000_i1120" type="#_x0000_t75" style="width:206.25pt;height:21.75pt" o:ole="">
            <v:imagedata r:id="rId215" o:title=""/>
          </v:shape>
          <o:OLEObject Type="Embed" ProgID="Equation.DSMT4" ShapeID="_x0000_i1120" DrawAspect="Content" ObjectID="_1510984615" r:id="rId216"/>
        </w:object>
      </w:r>
      <w:r w:rsidR="00FD5567" w:rsidRPr="0013108A">
        <w:rPr>
          <w:rFonts w:eastAsia="Calibri" w:cs="B Nazanin"/>
        </w:rPr>
        <w:t xml:space="preserve"> </w:t>
      </w:r>
    </w:p>
    <w:p w14:paraId="62481046" w14:textId="77777777" w:rsidR="00496043" w:rsidRDefault="00496043" w:rsidP="00D51237">
      <w:pPr>
        <w:jc w:val="left"/>
        <w:rPr>
          <w:rFonts w:eastAsia="Calibri" w:cs="B Nazanin"/>
        </w:rPr>
      </w:pPr>
    </w:p>
    <w:p w14:paraId="1CF8C733" w14:textId="75858226" w:rsidR="000C067F" w:rsidRDefault="00072ADF" w:rsidP="008D3F5E">
      <w:pPr>
        <w:jc w:val="both"/>
        <w:rPr>
          <w:rFonts w:ascii="AdvOTf9433e2d" w:hAnsi="AdvOTf9433e2d" w:hint="eastAsia"/>
          <w:color w:val="231F20"/>
        </w:rPr>
      </w:pPr>
      <w:r>
        <w:rPr>
          <w:rFonts w:eastAsia="Calibri" w:cs="B Nazanin"/>
        </w:rPr>
        <w:t>T</w:t>
      </w:r>
      <w:r w:rsidR="00755835">
        <w:rPr>
          <w:rFonts w:eastAsia="Calibri" w:cs="B Nazanin"/>
        </w:rPr>
        <w:t>he proposed</w:t>
      </w:r>
      <w:r>
        <w:rPr>
          <w:rFonts w:eastAsia="Calibri" w:cs="B Nazanin"/>
        </w:rPr>
        <w:t xml:space="preserve"> control method is used to show </w:t>
      </w:r>
      <w:r w:rsidR="00AB05D9">
        <w:rPr>
          <w:rFonts w:eastAsia="Calibri" w:cs="B Nazanin"/>
        </w:rPr>
        <w:t>the e</w:t>
      </w:r>
      <w:r w:rsidR="00755835">
        <w:rPr>
          <w:rFonts w:eastAsia="Calibri" w:cs="B Nazanin"/>
        </w:rPr>
        <w:t>ffectiveness of</w:t>
      </w:r>
      <w:r w:rsidR="007D05F3">
        <w:rPr>
          <w:rFonts w:eastAsia="Calibri" w:cs="B Nazanin"/>
        </w:rPr>
        <w:t xml:space="preserve"> MPC-based controller.</w:t>
      </w:r>
      <w:r w:rsidR="00AB05D9">
        <w:rPr>
          <w:rFonts w:eastAsia="Calibri" w:cs="B Nazanin"/>
        </w:rPr>
        <w:t xml:space="preserve"> </w:t>
      </w:r>
      <w:r w:rsidR="008D3F5E">
        <w:t xml:space="preserve">Figure </w:t>
      </w:r>
      <w:r w:rsidR="00FD5567" w:rsidRPr="00FD5567">
        <w:t>2 shows the cost function of the distributed interconnected subsystems which is decreasing in time.</w:t>
      </w:r>
      <w:r w:rsidR="00310729">
        <w:t xml:space="preserve"> The distributed MPC control effort and state responses are shown in </w:t>
      </w:r>
      <w:r w:rsidR="008F008E">
        <w:t>F</w:t>
      </w:r>
      <w:r w:rsidR="00310729">
        <w:t>igure</w:t>
      </w:r>
      <w:r w:rsidR="008F008E">
        <w:t xml:space="preserve"> 3</w:t>
      </w:r>
      <w:r w:rsidR="00310729">
        <w:t xml:space="preserve"> and </w:t>
      </w:r>
      <w:r w:rsidR="008F008E">
        <w:t>Figure 4</w:t>
      </w:r>
      <w:r w:rsidR="00310729">
        <w:t xml:space="preserve">. </w:t>
      </w:r>
      <w:r w:rsidR="00310729">
        <w:rPr>
          <w:rFonts w:ascii="AdvOTf9433e2d" w:hAnsi="AdvOTf9433e2d"/>
          <w:color w:val="231F20"/>
        </w:rPr>
        <w:t>As one sees, the state responses of different subsystems are stabilized at presence of the interconnection effects.</w:t>
      </w:r>
    </w:p>
    <w:p w14:paraId="37E053BD" w14:textId="4EAA1CA3" w:rsidR="00496043" w:rsidRPr="000C067F" w:rsidRDefault="000C067F" w:rsidP="008D3F5E">
      <w:pPr>
        <w:ind w:firstLine="284"/>
        <w:jc w:val="both"/>
      </w:pPr>
      <w:r>
        <w:lastRenderedPageBreak/>
        <w:t xml:space="preserve">Moreover, the proposed distributed MPC is compared with </w:t>
      </w:r>
      <w:r w:rsidR="008D3F5E">
        <w:t xml:space="preserve">the </w:t>
      </w:r>
      <w:r w:rsidRPr="000F1D3A">
        <w:t>state feedback control</w:t>
      </w:r>
      <w:r>
        <w:t xml:space="preserve"> method.</w:t>
      </w:r>
      <w:r w:rsidRPr="000F1D3A">
        <w:t xml:space="preserve"> </w:t>
      </w:r>
      <w:r w:rsidR="00496043" w:rsidRPr="007D05F3">
        <w:rPr>
          <w:noProof/>
          <w:lang w:bidi="fa-IR"/>
        </w:rPr>
        <w:t xml:space="preserve">One could see that this </w:t>
      </w:r>
      <w:r w:rsidR="00CB6FD3">
        <w:rPr>
          <w:noProof/>
          <w:lang w:bidi="fa-IR"/>
        </w:rPr>
        <w:t>approach</w:t>
      </w:r>
      <w:r w:rsidR="00CB6FD3" w:rsidRPr="007D05F3">
        <w:rPr>
          <w:noProof/>
          <w:lang w:bidi="fa-IR"/>
        </w:rPr>
        <w:t xml:space="preserve"> </w:t>
      </w:r>
      <w:r w:rsidR="00496043" w:rsidRPr="007D05F3">
        <w:rPr>
          <w:noProof/>
          <w:lang w:bidi="fa-IR"/>
        </w:rPr>
        <w:t xml:space="preserve">cannot even stabilize </w:t>
      </w:r>
      <w:r>
        <w:rPr>
          <w:noProof/>
          <w:lang w:bidi="fa-IR"/>
        </w:rPr>
        <w:t>the</w:t>
      </w:r>
      <w:r w:rsidR="00496043" w:rsidRPr="007D05F3">
        <w:rPr>
          <w:noProof/>
          <w:lang w:bidi="fa-IR"/>
        </w:rPr>
        <w:t xml:space="preserve"> system. </w:t>
      </w:r>
      <w:r w:rsidR="008D3F5E">
        <w:rPr>
          <w:noProof/>
          <w:lang w:bidi="fa-IR"/>
        </w:rPr>
        <w:t xml:space="preserve">Figure </w:t>
      </w:r>
      <w:r w:rsidR="00496043">
        <w:rPr>
          <w:noProof/>
          <w:lang w:bidi="fa-IR"/>
        </w:rPr>
        <w:t>5</w:t>
      </w:r>
      <w:r w:rsidR="00496043" w:rsidRPr="007D05F3">
        <w:rPr>
          <w:noProof/>
          <w:lang w:bidi="fa-IR"/>
        </w:rPr>
        <w:t xml:space="preserve"> shows that the control effort grows unbounded and </w:t>
      </w:r>
      <w:r w:rsidR="008D3F5E">
        <w:rPr>
          <w:noProof/>
          <w:lang w:bidi="fa-IR"/>
        </w:rPr>
        <w:t xml:space="preserve">Figure </w:t>
      </w:r>
      <w:r w:rsidR="001F5CB3">
        <w:rPr>
          <w:noProof/>
          <w:lang w:bidi="fa-IR"/>
        </w:rPr>
        <w:t>6</w:t>
      </w:r>
      <w:r w:rsidR="00496043">
        <w:rPr>
          <w:noProof/>
          <w:lang w:bidi="fa-IR"/>
        </w:rPr>
        <w:t xml:space="preserve"> show</w:t>
      </w:r>
      <w:r w:rsidR="00CB6FD3">
        <w:rPr>
          <w:noProof/>
          <w:lang w:bidi="fa-IR"/>
        </w:rPr>
        <w:t>s</w:t>
      </w:r>
      <w:r w:rsidR="00496043" w:rsidRPr="007D05F3">
        <w:rPr>
          <w:noProof/>
          <w:lang w:bidi="fa-IR"/>
        </w:rPr>
        <w:t xml:space="preserve"> state responses </w:t>
      </w:r>
      <w:r w:rsidR="00496043">
        <w:rPr>
          <w:noProof/>
          <w:lang w:bidi="fa-IR"/>
        </w:rPr>
        <w:t xml:space="preserve">which </w:t>
      </w:r>
      <w:r w:rsidR="00496043" w:rsidRPr="007D05F3">
        <w:rPr>
          <w:noProof/>
          <w:lang w:bidi="fa-IR"/>
        </w:rPr>
        <w:t>diverge to infinity.</w:t>
      </w:r>
    </w:p>
    <w:p w14:paraId="33F9530D" w14:textId="77777777" w:rsidR="00496043" w:rsidRDefault="00496043" w:rsidP="00496043">
      <w:pPr>
        <w:jc w:val="both"/>
        <w:rPr>
          <w:sz w:val="24"/>
          <w:szCs w:val="24"/>
        </w:rPr>
      </w:pPr>
    </w:p>
    <w:p w14:paraId="7EF3F369" w14:textId="2B9EB54E" w:rsidR="0072217E" w:rsidRPr="0072217E" w:rsidRDefault="00802D51" w:rsidP="00050139">
      <w:pPr>
        <w:keepNext/>
        <w:jc w:val="both"/>
        <w:rPr>
          <w:noProof/>
          <w:sz w:val="24"/>
          <w:szCs w:val="24"/>
        </w:rPr>
      </w:pPr>
      <w:r w:rsidRPr="00802D51">
        <w:rPr>
          <w:noProof/>
          <w:sz w:val="24"/>
          <w:szCs w:val="24"/>
        </w:rPr>
        <w:drawing>
          <wp:inline distT="0" distB="0" distL="0" distR="0" wp14:anchorId="3A1C8694" wp14:editId="5D73FED8">
            <wp:extent cx="3232777"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3233865" cy="1619795"/>
                    </a:xfrm>
                    <a:prstGeom prst="rect">
                      <a:avLst/>
                    </a:prstGeom>
                    <a:noFill/>
                    <a:ln>
                      <a:noFill/>
                    </a:ln>
                  </pic:spPr>
                </pic:pic>
              </a:graphicData>
            </a:graphic>
          </wp:inline>
        </w:drawing>
      </w:r>
    </w:p>
    <w:p w14:paraId="6FCDED3E" w14:textId="09513D98" w:rsidR="0072217E" w:rsidRPr="00AB05D9" w:rsidRDefault="0072217E" w:rsidP="0072217E">
      <w:pPr>
        <w:pStyle w:val="Caption"/>
        <w:rPr>
          <w:b w:val="0"/>
          <w:bCs w:val="0"/>
          <w:sz w:val="16"/>
          <w:szCs w:val="16"/>
        </w:rPr>
      </w:pPr>
      <w:r w:rsidRPr="00AB05D9">
        <w:rPr>
          <w:b w:val="0"/>
          <w:bCs w:val="0"/>
          <w:sz w:val="16"/>
          <w:szCs w:val="16"/>
        </w:rPr>
        <w:t xml:space="preserve">Figure </w:t>
      </w:r>
      <w:r w:rsidRPr="00AB05D9">
        <w:rPr>
          <w:b w:val="0"/>
          <w:bCs w:val="0"/>
          <w:sz w:val="16"/>
          <w:szCs w:val="16"/>
        </w:rPr>
        <w:fldChar w:fldCharType="begin"/>
      </w:r>
      <w:r w:rsidRPr="00AB05D9">
        <w:rPr>
          <w:b w:val="0"/>
          <w:bCs w:val="0"/>
          <w:sz w:val="16"/>
          <w:szCs w:val="16"/>
        </w:rPr>
        <w:instrText xml:space="preserve"> SEQ Figure \* ARABIC </w:instrText>
      </w:r>
      <w:r w:rsidRPr="00AB05D9">
        <w:rPr>
          <w:b w:val="0"/>
          <w:bCs w:val="0"/>
          <w:sz w:val="16"/>
          <w:szCs w:val="16"/>
        </w:rPr>
        <w:fldChar w:fldCharType="separate"/>
      </w:r>
      <w:r w:rsidR="00EF4198">
        <w:rPr>
          <w:b w:val="0"/>
          <w:bCs w:val="0"/>
          <w:noProof/>
          <w:sz w:val="16"/>
          <w:szCs w:val="16"/>
        </w:rPr>
        <w:t>2</w:t>
      </w:r>
      <w:r w:rsidRPr="00AB05D9">
        <w:rPr>
          <w:b w:val="0"/>
          <w:bCs w:val="0"/>
          <w:sz w:val="16"/>
          <w:szCs w:val="16"/>
        </w:rPr>
        <w:fldChar w:fldCharType="end"/>
      </w:r>
      <w:r w:rsidR="008D3F5E">
        <w:rPr>
          <w:b w:val="0"/>
          <w:bCs w:val="0"/>
          <w:sz w:val="16"/>
          <w:szCs w:val="16"/>
        </w:rPr>
        <w:t>: C</w:t>
      </w:r>
      <w:r w:rsidRPr="00AB05D9">
        <w:rPr>
          <w:b w:val="0"/>
          <w:bCs w:val="0"/>
          <w:sz w:val="16"/>
          <w:szCs w:val="16"/>
        </w:rPr>
        <w:t>ost function of subsystems in distributed MPC</w:t>
      </w:r>
    </w:p>
    <w:p w14:paraId="4A134528" w14:textId="77777777" w:rsidR="00937281" w:rsidRPr="00937281" w:rsidRDefault="00937281" w:rsidP="00937281"/>
    <w:p w14:paraId="6050DD15" w14:textId="3AB77A68" w:rsidR="0072217E" w:rsidRPr="005B29A3" w:rsidRDefault="00C14B2F" w:rsidP="0072217E">
      <w:pPr>
        <w:keepNext/>
        <w:spacing w:line="480" w:lineRule="auto"/>
        <w:rPr>
          <w:sz w:val="24"/>
          <w:szCs w:val="24"/>
        </w:rPr>
      </w:pPr>
      <w:r w:rsidRPr="00C14B2F">
        <w:rPr>
          <w:noProof/>
          <w:sz w:val="24"/>
          <w:szCs w:val="24"/>
        </w:rPr>
        <w:drawing>
          <wp:inline distT="0" distB="0" distL="0" distR="0" wp14:anchorId="0732DDC9" wp14:editId="47919089">
            <wp:extent cx="3218232" cy="1611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3220773" cy="1612903"/>
                    </a:xfrm>
                    <a:prstGeom prst="rect">
                      <a:avLst/>
                    </a:prstGeom>
                    <a:noFill/>
                    <a:ln>
                      <a:noFill/>
                    </a:ln>
                  </pic:spPr>
                </pic:pic>
              </a:graphicData>
            </a:graphic>
          </wp:inline>
        </w:drawing>
      </w:r>
    </w:p>
    <w:p w14:paraId="193E4865" w14:textId="77777777" w:rsidR="0072217E" w:rsidRPr="00AB05D9" w:rsidRDefault="0072217E" w:rsidP="0072217E">
      <w:pPr>
        <w:pStyle w:val="Caption"/>
        <w:spacing w:line="480" w:lineRule="auto"/>
        <w:rPr>
          <w:b w:val="0"/>
          <w:bCs w:val="0"/>
          <w:sz w:val="16"/>
          <w:szCs w:val="16"/>
        </w:rPr>
      </w:pPr>
      <w:r w:rsidRPr="00AB05D9">
        <w:rPr>
          <w:b w:val="0"/>
          <w:bCs w:val="0"/>
          <w:sz w:val="16"/>
          <w:szCs w:val="16"/>
        </w:rPr>
        <w:t xml:space="preserve">Figure </w:t>
      </w:r>
      <w:r w:rsidRPr="00AB05D9">
        <w:rPr>
          <w:b w:val="0"/>
          <w:bCs w:val="0"/>
          <w:i/>
          <w:iCs/>
          <w:sz w:val="16"/>
          <w:szCs w:val="16"/>
        </w:rPr>
        <w:fldChar w:fldCharType="begin"/>
      </w:r>
      <w:r w:rsidRPr="00AB05D9">
        <w:rPr>
          <w:b w:val="0"/>
          <w:bCs w:val="0"/>
          <w:sz w:val="16"/>
          <w:szCs w:val="16"/>
        </w:rPr>
        <w:instrText xml:space="preserve"> SEQ Figure \* ARABIC </w:instrText>
      </w:r>
      <w:r w:rsidRPr="00AB05D9">
        <w:rPr>
          <w:b w:val="0"/>
          <w:bCs w:val="0"/>
          <w:i/>
          <w:iCs/>
          <w:sz w:val="16"/>
          <w:szCs w:val="16"/>
        </w:rPr>
        <w:fldChar w:fldCharType="separate"/>
      </w:r>
      <w:r w:rsidR="00EF4198">
        <w:rPr>
          <w:b w:val="0"/>
          <w:bCs w:val="0"/>
          <w:noProof/>
          <w:sz w:val="16"/>
          <w:szCs w:val="16"/>
        </w:rPr>
        <w:t>3</w:t>
      </w:r>
      <w:r w:rsidRPr="00AB05D9">
        <w:rPr>
          <w:b w:val="0"/>
          <w:bCs w:val="0"/>
          <w:i/>
          <w:iCs/>
          <w:sz w:val="16"/>
          <w:szCs w:val="16"/>
        </w:rPr>
        <w:fldChar w:fldCharType="end"/>
      </w:r>
      <w:r w:rsidRPr="00AB05D9">
        <w:rPr>
          <w:b w:val="0"/>
          <w:bCs w:val="0"/>
          <w:sz w:val="16"/>
          <w:szCs w:val="16"/>
        </w:rPr>
        <w:t>: Distributed MPC control effort</w:t>
      </w:r>
    </w:p>
    <w:p w14:paraId="056C1566" w14:textId="0CD5C46A" w:rsidR="006F2488" w:rsidRDefault="00A92965" w:rsidP="00A36187">
      <w:pPr>
        <w:keepNext/>
      </w:pPr>
      <w:r w:rsidRPr="00A92965">
        <w:rPr>
          <w:noProof/>
        </w:rPr>
        <w:drawing>
          <wp:inline distT="0" distB="0" distL="0" distR="0" wp14:anchorId="4AD52D3C" wp14:editId="79FBC36B">
            <wp:extent cx="3388787" cy="16970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399279" cy="1702294"/>
                    </a:xfrm>
                    <a:prstGeom prst="rect">
                      <a:avLst/>
                    </a:prstGeom>
                    <a:noFill/>
                    <a:ln>
                      <a:noFill/>
                    </a:ln>
                  </pic:spPr>
                </pic:pic>
              </a:graphicData>
            </a:graphic>
          </wp:inline>
        </w:drawing>
      </w:r>
    </w:p>
    <w:p w14:paraId="1E7DA134" w14:textId="77777777" w:rsidR="00F057EB" w:rsidRDefault="006F2488" w:rsidP="00F057EB">
      <w:pPr>
        <w:pStyle w:val="Caption"/>
        <w:spacing w:line="480" w:lineRule="auto"/>
        <w:rPr>
          <w:b w:val="0"/>
          <w:bCs w:val="0"/>
          <w:sz w:val="16"/>
          <w:szCs w:val="16"/>
        </w:rPr>
      </w:pPr>
      <w:r w:rsidRPr="00AB05D9">
        <w:rPr>
          <w:b w:val="0"/>
          <w:bCs w:val="0"/>
          <w:sz w:val="16"/>
          <w:szCs w:val="16"/>
        </w:rPr>
        <w:t xml:space="preserve">Figure </w:t>
      </w:r>
      <w:r w:rsidRPr="00AB05D9">
        <w:rPr>
          <w:b w:val="0"/>
          <w:bCs w:val="0"/>
          <w:sz w:val="16"/>
          <w:szCs w:val="16"/>
        </w:rPr>
        <w:fldChar w:fldCharType="begin"/>
      </w:r>
      <w:r w:rsidRPr="00AB05D9">
        <w:rPr>
          <w:b w:val="0"/>
          <w:bCs w:val="0"/>
          <w:sz w:val="16"/>
          <w:szCs w:val="16"/>
        </w:rPr>
        <w:instrText xml:space="preserve"> SEQ Figure \* ARABIC </w:instrText>
      </w:r>
      <w:r w:rsidRPr="00AB05D9">
        <w:rPr>
          <w:b w:val="0"/>
          <w:bCs w:val="0"/>
          <w:sz w:val="16"/>
          <w:szCs w:val="16"/>
        </w:rPr>
        <w:fldChar w:fldCharType="separate"/>
      </w:r>
      <w:r w:rsidR="00EF4198">
        <w:rPr>
          <w:b w:val="0"/>
          <w:bCs w:val="0"/>
          <w:noProof/>
          <w:sz w:val="16"/>
          <w:szCs w:val="16"/>
        </w:rPr>
        <w:t>4</w:t>
      </w:r>
      <w:r w:rsidRPr="00AB05D9">
        <w:rPr>
          <w:b w:val="0"/>
          <w:bCs w:val="0"/>
          <w:sz w:val="16"/>
          <w:szCs w:val="16"/>
        </w:rPr>
        <w:fldChar w:fldCharType="end"/>
      </w:r>
      <w:r w:rsidRPr="00AB05D9">
        <w:rPr>
          <w:b w:val="0"/>
          <w:bCs w:val="0"/>
          <w:sz w:val="16"/>
          <w:szCs w:val="16"/>
        </w:rPr>
        <w:t>: State response in Distributed MPC</w:t>
      </w:r>
    </w:p>
    <w:p w14:paraId="5DB244CC" w14:textId="77777777" w:rsidR="00F64539" w:rsidRPr="00F64539" w:rsidRDefault="00F64539" w:rsidP="00F64539"/>
    <w:p w14:paraId="549E15BD" w14:textId="364B31E5" w:rsidR="00A66F25" w:rsidRDefault="0036407E" w:rsidP="000217A7">
      <w:pPr>
        <w:pStyle w:val="Caption"/>
        <w:jc w:val="both"/>
        <w:rPr>
          <w:rFonts w:eastAsia="Calibri" w:cs="B Nazanin"/>
          <w:b w:val="0"/>
          <w:bCs w:val="0"/>
        </w:rPr>
      </w:pPr>
      <w:r>
        <w:rPr>
          <w:rFonts w:eastAsia="Calibri" w:cs="B Nazanin"/>
          <w:b w:val="0"/>
          <w:bCs w:val="0"/>
        </w:rPr>
        <w:t>Now</w:t>
      </w:r>
      <w:r w:rsidR="00A66F25" w:rsidRPr="006D6074">
        <w:rPr>
          <w:rFonts w:eastAsia="Calibri" w:cs="B Nazanin"/>
          <w:b w:val="0"/>
          <w:bCs w:val="0"/>
        </w:rPr>
        <w:t xml:space="preserve"> </w:t>
      </w:r>
      <w:r>
        <w:rPr>
          <w:rFonts w:eastAsia="Calibri" w:cs="B Nazanin"/>
          <w:b w:val="0"/>
          <w:bCs w:val="0"/>
        </w:rPr>
        <w:t>c</w:t>
      </w:r>
      <w:r w:rsidR="00A66F25" w:rsidRPr="006D6074">
        <w:rPr>
          <w:rFonts w:eastAsia="Calibri" w:cs="B Nazanin"/>
          <w:b w:val="0"/>
          <w:bCs w:val="0"/>
        </w:rPr>
        <w:t>onsider</w:t>
      </w:r>
      <w:r w:rsidR="00F56D58">
        <w:rPr>
          <w:rFonts w:eastAsia="Calibri" w:cs="B Nazanin"/>
          <w:b w:val="0"/>
          <w:bCs w:val="0"/>
        </w:rPr>
        <w:t xml:space="preserve"> </w:t>
      </w:r>
      <w:r w:rsidR="00A66F25" w:rsidRPr="006D6074">
        <w:rPr>
          <w:rFonts w:eastAsia="Calibri" w:cs="B Nazanin"/>
          <w:b w:val="0"/>
          <w:bCs w:val="0"/>
        </w:rPr>
        <w:t xml:space="preserve">the delay between controllers information exchange. The simulation results show that the delay effect </w:t>
      </w:r>
      <w:r w:rsidR="001F5CB3">
        <w:rPr>
          <w:rFonts w:eastAsia="Calibri" w:cs="B Nazanin"/>
          <w:b w:val="0"/>
          <w:bCs w:val="0"/>
        </w:rPr>
        <w:t>can be handled if it</w:t>
      </w:r>
      <w:r>
        <w:rPr>
          <w:rFonts w:eastAsia="Calibri" w:cs="B Nazanin"/>
          <w:b w:val="0"/>
          <w:bCs w:val="0"/>
        </w:rPr>
        <w:t xml:space="preserve"> i</w:t>
      </w:r>
      <w:r w:rsidR="001F5CB3">
        <w:rPr>
          <w:rFonts w:eastAsia="Calibri" w:cs="B Nazanin"/>
          <w:b w:val="0"/>
          <w:bCs w:val="0"/>
        </w:rPr>
        <w:t xml:space="preserve">s bounded. Simulation results show that </w:t>
      </w:r>
      <w:r w:rsidR="00A66F25" w:rsidRPr="006D6074">
        <w:rPr>
          <w:rFonts w:eastAsia="Calibri" w:cs="B Nazanin"/>
          <w:b w:val="0"/>
          <w:bCs w:val="0"/>
        </w:rPr>
        <w:t>the upper</w:t>
      </w:r>
      <w:r w:rsidR="004808D7">
        <w:rPr>
          <w:rFonts w:eastAsia="Calibri" w:cs="B Nazanin"/>
          <w:b w:val="0"/>
          <w:bCs w:val="0"/>
        </w:rPr>
        <w:t xml:space="preserve"> bound</w:t>
      </w:r>
      <w:r w:rsidR="001F5CB3">
        <w:rPr>
          <w:rFonts w:eastAsia="Calibri" w:cs="B Nazanin"/>
          <w:b w:val="0"/>
          <w:bCs w:val="0"/>
        </w:rPr>
        <w:t xml:space="preserve"> of delay</w:t>
      </w:r>
      <w:r w:rsidR="004808D7">
        <w:rPr>
          <w:rFonts w:eastAsia="Calibri" w:cs="B Nazanin"/>
          <w:b w:val="0"/>
          <w:bCs w:val="0"/>
        </w:rPr>
        <w:t xml:space="preserve"> is about 30 sample</w:t>
      </w:r>
      <w:r w:rsidR="001F5CB3">
        <w:rPr>
          <w:rFonts w:eastAsia="Calibri" w:cs="B Nazanin"/>
          <w:b w:val="0"/>
          <w:bCs w:val="0"/>
        </w:rPr>
        <w:t>s</w:t>
      </w:r>
      <w:r w:rsidR="004808D7">
        <w:rPr>
          <w:rFonts w:eastAsia="Calibri" w:cs="B Nazanin"/>
          <w:b w:val="0"/>
          <w:bCs w:val="0"/>
        </w:rPr>
        <w:t xml:space="preserve">. </w:t>
      </w:r>
      <w:r w:rsidR="000217A7">
        <w:rPr>
          <w:rFonts w:eastAsia="Calibri" w:cs="B Nazanin"/>
          <w:b w:val="0"/>
          <w:bCs w:val="0"/>
        </w:rPr>
        <w:t xml:space="preserve">Two different time delay </w:t>
      </w:r>
      <w:r w:rsidR="000217A7" w:rsidRPr="006D6074">
        <w:rPr>
          <w:rFonts w:eastAsia="Calibri" w:cs="B Nazanin"/>
          <w:b w:val="0"/>
          <w:bCs w:val="0"/>
        </w:rPr>
        <w:t>in</w:t>
      </w:r>
      <w:r w:rsidR="000217A7">
        <w:rPr>
          <w:rFonts w:eastAsia="Calibri" w:cs="B Nazanin"/>
          <w:b w:val="0"/>
          <w:bCs w:val="0"/>
        </w:rPr>
        <w:t xml:space="preserve"> the</w:t>
      </w:r>
      <w:r w:rsidR="000217A7" w:rsidRPr="006D6074">
        <w:rPr>
          <w:rFonts w:eastAsia="Calibri" w:cs="B Nazanin"/>
          <w:b w:val="0"/>
          <w:bCs w:val="0"/>
        </w:rPr>
        <w:t xml:space="preserve"> case of 10</w:t>
      </w:r>
      <w:r w:rsidR="000217A7">
        <w:rPr>
          <w:rFonts w:eastAsia="Calibri" w:cs="B Nazanin"/>
          <w:b w:val="0"/>
          <w:bCs w:val="0"/>
        </w:rPr>
        <w:t xml:space="preserve"> and</w:t>
      </w:r>
      <w:r w:rsidR="000217A7" w:rsidRPr="006D6074">
        <w:rPr>
          <w:rFonts w:eastAsia="Calibri" w:cs="B Nazanin"/>
          <w:b w:val="0"/>
          <w:bCs w:val="0"/>
        </w:rPr>
        <w:t xml:space="preserve"> 30 sample delay in controller information </w:t>
      </w:r>
      <w:r w:rsidR="000217A7">
        <w:rPr>
          <w:rFonts w:eastAsia="Calibri" w:cs="B Nazanin"/>
          <w:b w:val="0"/>
          <w:bCs w:val="0"/>
        </w:rPr>
        <w:t>exchange is studied.</w:t>
      </w:r>
      <w:r w:rsidR="00A66F25" w:rsidRPr="006D6074">
        <w:rPr>
          <w:rFonts w:eastAsia="Calibri" w:cs="B Nazanin"/>
          <w:b w:val="0"/>
          <w:bCs w:val="0"/>
        </w:rPr>
        <w:t xml:space="preserve"> </w:t>
      </w:r>
    </w:p>
    <w:p w14:paraId="4FB4E94C" w14:textId="77777777" w:rsidR="00E73058" w:rsidRPr="00E73058" w:rsidRDefault="00E73058" w:rsidP="00E73058"/>
    <w:p w14:paraId="6A66E931" w14:textId="2B734312" w:rsidR="00614E8C" w:rsidRDefault="00523D01" w:rsidP="00F057EB">
      <w:pPr>
        <w:keepNext/>
        <w:ind w:firstLine="284"/>
        <w:jc w:val="left"/>
      </w:pPr>
      <w:r w:rsidRPr="00523D01">
        <w:rPr>
          <w:noProof/>
        </w:rPr>
        <w:lastRenderedPageBreak/>
        <w:drawing>
          <wp:inline distT="0" distB="0" distL="0" distR="0" wp14:anchorId="051837F8" wp14:editId="1E64D3F1">
            <wp:extent cx="3086100" cy="1545461"/>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086100" cy="1545461"/>
                    </a:xfrm>
                    <a:prstGeom prst="rect">
                      <a:avLst/>
                    </a:prstGeom>
                    <a:noFill/>
                    <a:ln>
                      <a:noFill/>
                    </a:ln>
                  </pic:spPr>
                </pic:pic>
              </a:graphicData>
            </a:graphic>
          </wp:inline>
        </w:drawing>
      </w:r>
    </w:p>
    <w:p w14:paraId="090CDBD0" w14:textId="77777777" w:rsidR="00733D1E" w:rsidRDefault="00614E8C" w:rsidP="00614E8C">
      <w:pPr>
        <w:pStyle w:val="Caption"/>
        <w:rPr>
          <w:b w:val="0"/>
          <w:bCs w:val="0"/>
          <w:sz w:val="16"/>
          <w:szCs w:val="16"/>
        </w:rPr>
      </w:pPr>
      <w:r w:rsidRPr="001F5CB3">
        <w:rPr>
          <w:b w:val="0"/>
          <w:bCs w:val="0"/>
          <w:sz w:val="16"/>
          <w:szCs w:val="16"/>
        </w:rPr>
        <w:t xml:space="preserve">Figure </w:t>
      </w:r>
      <w:r w:rsidRPr="001F5CB3">
        <w:rPr>
          <w:b w:val="0"/>
          <w:bCs w:val="0"/>
          <w:sz w:val="16"/>
          <w:szCs w:val="16"/>
        </w:rPr>
        <w:fldChar w:fldCharType="begin"/>
      </w:r>
      <w:r w:rsidRPr="001F5CB3">
        <w:rPr>
          <w:b w:val="0"/>
          <w:bCs w:val="0"/>
          <w:sz w:val="16"/>
          <w:szCs w:val="16"/>
        </w:rPr>
        <w:instrText xml:space="preserve"> SEQ Figure \* ARABIC </w:instrText>
      </w:r>
      <w:r w:rsidRPr="001F5CB3">
        <w:rPr>
          <w:b w:val="0"/>
          <w:bCs w:val="0"/>
          <w:sz w:val="16"/>
          <w:szCs w:val="16"/>
        </w:rPr>
        <w:fldChar w:fldCharType="separate"/>
      </w:r>
      <w:r w:rsidR="00EF4198">
        <w:rPr>
          <w:b w:val="0"/>
          <w:bCs w:val="0"/>
          <w:noProof/>
          <w:sz w:val="16"/>
          <w:szCs w:val="16"/>
        </w:rPr>
        <w:t>5</w:t>
      </w:r>
      <w:r w:rsidRPr="001F5CB3">
        <w:rPr>
          <w:b w:val="0"/>
          <w:bCs w:val="0"/>
          <w:sz w:val="16"/>
          <w:szCs w:val="16"/>
        </w:rPr>
        <w:fldChar w:fldCharType="end"/>
      </w:r>
      <w:r w:rsidRPr="001F5CB3">
        <w:rPr>
          <w:b w:val="0"/>
          <w:bCs w:val="0"/>
          <w:sz w:val="16"/>
          <w:szCs w:val="16"/>
        </w:rPr>
        <w:t>: control effort in state feedback control</w:t>
      </w:r>
    </w:p>
    <w:p w14:paraId="4D597A53" w14:textId="685C3D28" w:rsidR="006632B3" w:rsidRDefault="00713E72" w:rsidP="006632B3">
      <w:pPr>
        <w:keepNext/>
        <w:jc w:val="left"/>
      </w:pPr>
      <w:r>
        <w:rPr>
          <w:noProof/>
          <w:sz w:val="24"/>
          <w:szCs w:val="24"/>
        </w:rPr>
        <w:t xml:space="preserve">  </w:t>
      </w:r>
      <w:r w:rsidR="00523D01" w:rsidRPr="00523D01">
        <w:rPr>
          <w:noProof/>
          <w:sz w:val="24"/>
          <w:szCs w:val="24"/>
        </w:rPr>
        <w:drawing>
          <wp:inline distT="0" distB="0" distL="0" distR="0" wp14:anchorId="6C4E3BD5" wp14:editId="2BFD94F2">
            <wp:extent cx="3199212" cy="16021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200670" cy="1602835"/>
                    </a:xfrm>
                    <a:prstGeom prst="rect">
                      <a:avLst/>
                    </a:prstGeom>
                    <a:noFill/>
                    <a:ln>
                      <a:noFill/>
                    </a:ln>
                  </pic:spPr>
                </pic:pic>
              </a:graphicData>
            </a:graphic>
          </wp:inline>
        </w:drawing>
      </w:r>
    </w:p>
    <w:p w14:paraId="7CB6B218" w14:textId="77777777" w:rsidR="006632B3" w:rsidRDefault="006632B3" w:rsidP="006632B3">
      <w:pPr>
        <w:pStyle w:val="Caption"/>
        <w:spacing w:line="480" w:lineRule="auto"/>
        <w:rPr>
          <w:b w:val="0"/>
          <w:bCs w:val="0"/>
          <w:sz w:val="16"/>
          <w:szCs w:val="16"/>
        </w:rPr>
      </w:pPr>
      <w:r w:rsidRPr="001F5CB3">
        <w:rPr>
          <w:b w:val="0"/>
          <w:bCs w:val="0"/>
          <w:sz w:val="16"/>
          <w:szCs w:val="16"/>
        </w:rPr>
        <w:t xml:space="preserve">Figure </w:t>
      </w:r>
      <w:r w:rsidRPr="001F5CB3">
        <w:rPr>
          <w:b w:val="0"/>
          <w:bCs w:val="0"/>
          <w:sz w:val="16"/>
          <w:szCs w:val="16"/>
        </w:rPr>
        <w:fldChar w:fldCharType="begin"/>
      </w:r>
      <w:r w:rsidRPr="001F5CB3">
        <w:rPr>
          <w:b w:val="0"/>
          <w:bCs w:val="0"/>
          <w:sz w:val="16"/>
          <w:szCs w:val="16"/>
        </w:rPr>
        <w:instrText xml:space="preserve"> SEQ Figure \* ARABIC </w:instrText>
      </w:r>
      <w:r w:rsidRPr="001F5CB3">
        <w:rPr>
          <w:b w:val="0"/>
          <w:bCs w:val="0"/>
          <w:sz w:val="16"/>
          <w:szCs w:val="16"/>
        </w:rPr>
        <w:fldChar w:fldCharType="separate"/>
      </w:r>
      <w:r w:rsidR="00EF4198">
        <w:rPr>
          <w:b w:val="0"/>
          <w:bCs w:val="0"/>
          <w:noProof/>
          <w:sz w:val="16"/>
          <w:szCs w:val="16"/>
        </w:rPr>
        <w:t>6</w:t>
      </w:r>
      <w:r w:rsidRPr="001F5CB3">
        <w:rPr>
          <w:b w:val="0"/>
          <w:bCs w:val="0"/>
          <w:sz w:val="16"/>
          <w:szCs w:val="16"/>
        </w:rPr>
        <w:fldChar w:fldCharType="end"/>
      </w:r>
      <w:r w:rsidRPr="001F5CB3">
        <w:rPr>
          <w:b w:val="0"/>
          <w:bCs w:val="0"/>
          <w:sz w:val="16"/>
          <w:szCs w:val="16"/>
        </w:rPr>
        <w:t>: State response in state feedback control</w:t>
      </w:r>
    </w:p>
    <w:p w14:paraId="44EBC9FE" w14:textId="77777777" w:rsidR="000217A7" w:rsidRDefault="000217A7" w:rsidP="00D44D08">
      <w:pPr>
        <w:jc w:val="both"/>
      </w:pPr>
    </w:p>
    <w:p w14:paraId="07DB2ACC" w14:textId="3847EF49" w:rsidR="0072217E" w:rsidRDefault="008D3F5E" w:rsidP="00590948">
      <w:pPr>
        <w:jc w:val="both"/>
        <w:rPr>
          <w:rFonts w:ascii="AdvOTf9433e2d" w:hAnsi="AdvOTf9433e2d" w:hint="eastAsia"/>
          <w:color w:val="231F20"/>
        </w:rPr>
      </w:pPr>
      <w:r>
        <w:t xml:space="preserve"> In F</w:t>
      </w:r>
      <w:r w:rsidR="00670FC6">
        <w:t xml:space="preserve">igure </w:t>
      </w:r>
      <w:r>
        <w:t>7</w:t>
      </w:r>
      <w:r w:rsidR="00670FC6">
        <w:t xml:space="preserve"> cost function of subsystems subject </w:t>
      </w:r>
      <w:r w:rsidR="0036407E">
        <w:t>to</w:t>
      </w:r>
      <w:r w:rsidR="001E0FDF">
        <w:t xml:space="preserve"> </w:t>
      </w:r>
      <w:r w:rsidR="00670FC6">
        <w:t>10 sample</w:t>
      </w:r>
      <w:r w:rsidR="0036407E">
        <w:t>s</w:t>
      </w:r>
      <w:r w:rsidR="00670FC6">
        <w:t xml:space="preserve"> delay is shown. The cost funct</w:t>
      </w:r>
      <w:r w:rsidR="000217A7">
        <w:t xml:space="preserve">ions are decreasing so </w:t>
      </w:r>
      <w:r>
        <w:t xml:space="preserve">that </w:t>
      </w:r>
      <w:r w:rsidR="000217A7">
        <w:t>the overall system can be stabilized</w:t>
      </w:r>
      <w:r w:rsidR="00670FC6">
        <w:t xml:space="preserve">. </w:t>
      </w:r>
      <w:r w:rsidR="00590948">
        <w:t xml:space="preserve">Figure </w:t>
      </w:r>
      <w:r w:rsidR="00E73058">
        <w:t>8 indicates that the control efforts corresponding t</w:t>
      </w:r>
      <w:r w:rsidR="00D44D08">
        <w:t xml:space="preserve">o each subsystem remain bounded and </w:t>
      </w:r>
      <w:r w:rsidR="00D44D08">
        <w:rPr>
          <w:rFonts w:ascii="AdvOTf9433e2d" w:hAnsi="AdvOTf9433e2d"/>
          <w:color w:val="231F20"/>
        </w:rPr>
        <w:t>the control inputs are satis</w:t>
      </w:r>
      <w:r w:rsidR="00D44D08">
        <w:rPr>
          <w:rFonts w:ascii="AdvOTf9433e2d+fb" w:hAnsi="AdvOTf9433e2d+fb"/>
          <w:color w:val="231F20"/>
        </w:rPr>
        <w:t>fi</w:t>
      </w:r>
      <w:r w:rsidR="00D44D08">
        <w:rPr>
          <w:rFonts w:ascii="AdvOTf9433e2d" w:hAnsi="AdvOTf9433e2d"/>
          <w:color w:val="231F20"/>
        </w:rPr>
        <w:t xml:space="preserve">ed the constraint </w:t>
      </w:r>
      <w:r w:rsidR="00AA7A69">
        <w:rPr>
          <w:rFonts w:ascii="AdvOTf9433e2d" w:hAnsi="AdvOTf9433e2d"/>
          <w:color w:val="231F20"/>
        </w:rPr>
        <w:br/>
        <w:t>-</w:t>
      </w:r>
      <w:r w:rsidR="00D44D08" w:rsidRPr="00AA7A69">
        <w:rPr>
          <w:rFonts w:ascii="AdvOTf9433e2d" w:hAnsi="AdvOTf9433e2d"/>
          <w:color w:val="231F20"/>
        </w:rPr>
        <w:t>2</w:t>
      </w:r>
      <m:oMath>
        <m:r>
          <w:rPr>
            <w:rFonts w:ascii="Cambria Math" w:hAnsi="Cambria Math"/>
            <w:color w:val="231F20"/>
          </w:rPr>
          <m:t>0≤u≤20</m:t>
        </m:r>
      </m:oMath>
      <w:r w:rsidR="00D44D08" w:rsidRPr="00AA7A69">
        <w:rPr>
          <w:rFonts w:ascii="AdvOTf9433e2d" w:hAnsi="AdvOTf9433e2d"/>
          <w:color w:val="231F20"/>
        </w:rPr>
        <w:t>.</w:t>
      </w:r>
    </w:p>
    <w:p w14:paraId="34926908" w14:textId="559600BB" w:rsidR="000217A7" w:rsidRDefault="000217A7" w:rsidP="00590948">
      <w:pPr>
        <w:jc w:val="both"/>
        <w:rPr>
          <w:noProof/>
          <w:sz w:val="24"/>
          <w:szCs w:val="24"/>
        </w:rPr>
      </w:pPr>
      <w:r>
        <w:t>Th</w:t>
      </w:r>
      <w:r w:rsidR="00590948">
        <w:t xml:space="preserve">e state responses are shown in Figure </w:t>
      </w:r>
      <w:r>
        <w:t xml:space="preserve">9 </w:t>
      </w:r>
      <w:r w:rsidR="00590948">
        <w:t>where</w:t>
      </w:r>
      <w:r>
        <w:t xml:space="preserve"> all states converges to desired values. </w:t>
      </w:r>
      <w:r>
        <w:rPr>
          <w:rFonts w:ascii="AdvOTf9433e2d" w:hAnsi="AdvOTf9433e2d"/>
          <w:color w:val="231F20"/>
        </w:rPr>
        <w:t xml:space="preserve">In other hand, a delay in the information exchange of each subsystem causes the control input to adapt itself so as to accommodate the delay. </w:t>
      </w:r>
    </w:p>
    <w:p w14:paraId="24B0FACE" w14:textId="77777777" w:rsidR="000217A7" w:rsidRPr="00670FC6" w:rsidRDefault="000217A7" w:rsidP="00D44D08">
      <w:pPr>
        <w:jc w:val="both"/>
      </w:pPr>
    </w:p>
    <w:p w14:paraId="7E05931F" w14:textId="55581D35" w:rsidR="005B3BB7" w:rsidRPr="005B3BB7" w:rsidRDefault="00383A78" w:rsidP="005B3BB7">
      <w:pPr>
        <w:pStyle w:val="Caption"/>
        <w:keepNext/>
        <w:rPr>
          <w:b w:val="0"/>
          <w:bCs w:val="0"/>
        </w:rPr>
      </w:pPr>
      <w:r w:rsidRPr="00383A78">
        <w:rPr>
          <w:b w:val="0"/>
          <w:bCs w:val="0"/>
          <w:noProof/>
        </w:rPr>
        <w:drawing>
          <wp:inline distT="0" distB="0" distL="0" distR="0" wp14:anchorId="117359CE" wp14:editId="234DA554">
            <wp:extent cx="3086100" cy="154546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086100" cy="1545461"/>
                    </a:xfrm>
                    <a:prstGeom prst="rect">
                      <a:avLst/>
                    </a:prstGeom>
                    <a:noFill/>
                    <a:ln>
                      <a:noFill/>
                    </a:ln>
                  </pic:spPr>
                </pic:pic>
              </a:graphicData>
            </a:graphic>
          </wp:inline>
        </w:drawing>
      </w:r>
    </w:p>
    <w:p w14:paraId="36EA0340" w14:textId="5FAD3000" w:rsidR="0072217E" w:rsidRDefault="005B3BB7" w:rsidP="005B3BB7">
      <w:pPr>
        <w:pStyle w:val="Caption"/>
        <w:rPr>
          <w:b w:val="0"/>
          <w:bCs w:val="0"/>
          <w:sz w:val="16"/>
          <w:szCs w:val="16"/>
        </w:rPr>
      </w:pPr>
      <w:r w:rsidRPr="0025568F">
        <w:rPr>
          <w:b w:val="0"/>
          <w:bCs w:val="0"/>
          <w:sz w:val="16"/>
          <w:szCs w:val="16"/>
        </w:rPr>
        <w:t xml:space="preserve">Figure </w:t>
      </w:r>
      <w:r w:rsidRPr="0025568F">
        <w:rPr>
          <w:b w:val="0"/>
          <w:bCs w:val="0"/>
          <w:sz w:val="16"/>
          <w:szCs w:val="16"/>
        </w:rPr>
        <w:fldChar w:fldCharType="begin"/>
      </w:r>
      <w:r w:rsidRPr="0025568F">
        <w:rPr>
          <w:b w:val="0"/>
          <w:bCs w:val="0"/>
          <w:sz w:val="16"/>
          <w:szCs w:val="16"/>
        </w:rPr>
        <w:instrText xml:space="preserve"> SEQ Figure \* ARABIC </w:instrText>
      </w:r>
      <w:r w:rsidRPr="0025568F">
        <w:rPr>
          <w:b w:val="0"/>
          <w:bCs w:val="0"/>
          <w:sz w:val="16"/>
          <w:szCs w:val="16"/>
        </w:rPr>
        <w:fldChar w:fldCharType="separate"/>
      </w:r>
      <w:r w:rsidR="00EF4198">
        <w:rPr>
          <w:b w:val="0"/>
          <w:bCs w:val="0"/>
          <w:noProof/>
          <w:sz w:val="16"/>
          <w:szCs w:val="16"/>
        </w:rPr>
        <w:t>7</w:t>
      </w:r>
      <w:r w:rsidRPr="0025568F">
        <w:rPr>
          <w:b w:val="0"/>
          <w:bCs w:val="0"/>
          <w:sz w:val="16"/>
          <w:szCs w:val="16"/>
        </w:rPr>
        <w:fldChar w:fldCharType="end"/>
      </w:r>
      <w:r w:rsidR="0091136B">
        <w:rPr>
          <w:b w:val="0"/>
          <w:bCs w:val="0"/>
          <w:sz w:val="16"/>
          <w:szCs w:val="16"/>
        </w:rPr>
        <w:t>: C</w:t>
      </w:r>
      <w:r w:rsidRPr="0025568F">
        <w:rPr>
          <w:b w:val="0"/>
          <w:bCs w:val="0"/>
          <w:sz w:val="16"/>
          <w:szCs w:val="16"/>
        </w:rPr>
        <w:t>ost function of subsystems in distributed MPC with 10 sample delay</w:t>
      </w:r>
    </w:p>
    <w:p w14:paraId="1B061F34" w14:textId="77777777" w:rsidR="00F64539" w:rsidRPr="00F64539" w:rsidRDefault="00F64539" w:rsidP="00F64539"/>
    <w:p w14:paraId="4A8B72CF" w14:textId="4926B4C3" w:rsidR="000C2C60" w:rsidRDefault="00383A78" w:rsidP="00C43E37">
      <w:pPr>
        <w:keepNext/>
        <w:rPr>
          <w:rtl/>
          <w:lang w:bidi="fa-IR"/>
        </w:rPr>
      </w:pPr>
      <w:r w:rsidRPr="00383A78">
        <w:rPr>
          <w:noProof/>
        </w:rPr>
        <w:lastRenderedPageBreak/>
        <w:drawing>
          <wp:inline distT="0" distB="0" distL="0" distR="0" wp14:anchorId="2ABB04B2" wp14:editId="6AB0C21A">
            <wp:extent cx="3233448"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236679" cy="1620868"/>
                    </a:xfrm>
                    <a:prstGeom prst="rect">
                      <a:avLst/>
                    </a:prstGeom>
                    <a:noFill/>
                    <a:ln>
                      <a:noFill/>
                    </a:ln>
                  </pic:spPr>
                </pic:pic>
              </a:graphicData>
            </a:graphic>
          </wp:inline>
        </w:drawing>
      </w:r>
    </w:p>
    <w:p w14:paraId="62C050C1" w14:textId="77777777" w:rsidR="000C2C60" w:rsidRDefault="000C2C60" w:rsidP="000C2C60">
      <w:pPr>
        <w:pStyle w:val="Caption"/>
        <w:spacing w:line="480" w:lineRule="auto"/>
        <w:rPr>
          <w:b w:val="0"/>
          <w:bCs w:val="0"/>
          <w:sz w:val="16"/>
          <w:szCs w:val="16"/>
        </w:rPr>
      </w:pPr>
      <w:r w:rsidRPr="0025568F">
        <w:rPr>
          <w:b w:val="0"/>
          <w:bCs w:val="0"/>
          <w:sz w:val="16"/>
          <w:szCs w:val="16"/>
        </w:rPr>
        <w:t xml:space="preserve">Figure </w:t>
      </w:r>
      <w:r w:rsidRPr="0025568F">
        <w:rPr>
          <w:b w:val="0"/>
          <w:bCs w:val="0"/>
          <w:sz w:val="16"/>
          <w:szCs w:val="16"/>
        </w:rPr>
        <w:fldChar w:fldCharType="begin"/>
      </w:r>
      <w:r w:rsidRPr="0025568F">
        <w:rPr>
          <w:b w:val="0"/>
          <w:bCs w:val="0"/>
          <w:sz w:val="16"/>
          <w:szCs w:val="16"/>
        </w:rPr>
        <w:instrText xml:space="preserve"> SEQ Figure \* ARABIC </w:instrText>
      </w:r>
      <w:r w:rsidRPr="0025568F">
        <w:rPr>
          <w:b w:val="0"/>
          <w:bCs w:val="0"/>
          <w:sz w:val="16"/>
          <w:szCs w:val="16"/>
        </w:rPr>
        <w:fldChar w:fldCharType="separate"/>
      </w:r>
      <w:r w:rsidR="00EF4198">
        <w:rPr>
          <w:b w:val="0"/>
          <w:bCs w:val="0"/>
          <w:noProof/>
          <w:sz w:val="16"/>
          <w:szCs w:val="16"/>
        </w:rPr>
        <w:t>8</w:t>
      </w:r>
      <w:r w:rsidRPr="0025568F">
        <w:rPr>
          <w:b w:val="0"/>
          <w:bCs w:val="0"/>
          <w:sz w:val="16"/>
          <w:szCs w:val="16"/>
        </w:rPr>
        <w:fldChar w:fldCharType="end"/>
      </w:r>
      <w:r w:rsidRPr="0025568F">
        <w:rPr>
          <w:b w:val="0"/>
          <w:bCs w:val="0"/>
          <w:sz w:val="16"/>
          <w:szCs w:val="16"/>
        </w:rPr>
        <w:t>: Distributed MPC control effort with 10 sample delay</w:t>
      </w:r>
    </w:p>
    <w:p w14:paraId="6384E276" w14:textId="1D41E854" w:rsidR="00422DEE" w:rsidRDefault="009C5AEC" w:rsidP="00422DEE">
      <w:pPr>
        <w:keepNext/>
      </w:pPr>
      <w:r w:rsidRPr="009C5AEC">
        <w:rPr>
          <w:noProof/>
        </w:rPr>
        <w:drawing>
          <wp:inline distT="0" distB="0" distL="0" distR="0" wp14:anchorId="260BF3EF" wp14:editId="62AF8D1F">
            <wp:extent cx="3180137" cy="15913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181773" cy="1592129"/>
                    </a:xfrm>
                    <a:prstGeom prst="rect">
                      <a:avLst/>
                    </a:prstGeom>
                    <a:noFill/>
                    <a:ln>
                      <a:noFill/>
                    </a:ln>
                  </pic:spPr>
                </pic:pic>
              </a:graphicData>
            </a:graphic>
          </wp:inline>
        </w:drawing>
      </w:r>
    </w:p>
    <w:p w14:paraId="7BF0BDAD" w14:textId="77777777" w:rsidR="00422DEE" w:rsidRPr="00670FC6" w:rsidRDefault="00422DEE" w:rsidP="00422DEE">
      <w:pPr>
        <w:pStyle w:val="Caption"/>
        <w:spacing w:line="480" w:lineRule="auto"/>
        <w:rPr>
          <w:b w:val="0"/>
          <w:bCs w:val="0"/>
          <w:sz w:val="16"/>
          <w:szCs w:val="16"/>
        </w:rPr>
      </w:pPr>
      <w:r w:rsidRPr="00670FC6">
        <w:rPr>
          <w:b w:val="0"/>
          <w:bCs w:val="0"/>
          <w:sz w:val="16"/>
          <w:szCs w:val="16"/>
        </w:rPr>
        <w:t xml:space="preserve">Figure </w:t>
      </w:r>
      <w:r w:rsidRPr="00670FC6">
        <w:rPr>
          <w:b w:val="0"/>
          <w:bCs w:val="0"/>
          <w:sz w:val="16"/>
          <w:szCs w:val="16"/>
        </w:rPr>
        <w:fldChar w:fldCharType="begin"/>
      </w:r>
      <w:r w:rsidRPr="00670FC6">
        <w:rPr>
          <w:b w:val="0"/>
          <w:bCs w:val="0"/>
          <w:sz w:val="16"/>
          <w:szCs w:val="16"/>
        </w:rPr>
        <w:instrText xml:space="preserve"> SEQ Figure \* ARABIC </w:instrText>
      </w:r>
      <w:r w:rsidRPr="00670FC6">
        <w:rPr>
          <w:b w:val="0"/>
          <w:bCs w:val="0"/>
          <w:sz w:val="16"/>
          <w:szCs w:val="16"/>
        </w:rPr>
        <w:fldChar w:fldCharType="separate"/>
      </w:r>
      <w:r w:rsidR="00EF4198">
        <w:rPr>
          <w:b w:val="0"/>
          <w:bCs w:val="0"/>
          <w:noProof/>
          <w:sz w:val="16"/>
          <w:szCs w:val="16"/>
        </w:rPr>
        <w:t>9</w:t>
      </w:r>
      <w:r w:rsidRPr="00670FC6">
        <w:rPr>
          <w:b w:val="0"/>
          <w:bCs w:val="0"/>
          <w:sz w:val="16"/>
          <w:szCs w:val="16"/>
        </w:rPr>
        <w:fldChar w:fldCharType="end"/>
      </w:r>
      <w:r w:rsidRPr="00670FC6">
        <w:rPr>
          <w:b w:val="0"/>
          <w:bCs w:val="0"/>
          <w:sz w:val="16"/>
          <w:szCs w:val="16"/>
        </w:rPr>
        <w:t>: State response in Distributed MPC with 10 sample delay</w:t>
      </w:r>
    </w:p>
    <w:p w14:paraId="4EF3D6C6" w14:textId="7289EA17" w:rsidR="0036407E" w:rsidRDefault="00E3635E" w:rsidP="0091136B">
      <w:pPr>
        <w:jc w:val="both"/>
      </w:pPr>
      <w:r w:rsidRPr="00E3635E">
        <w:t xml:space="preserve">It </w:t>
      </w:r>
      <w:r w:rsidR="00E73058">
        <w:t xml:space="preserve">can be </w:t>
      </w:r>
      <w:r w:rsidR="0036407E">
        <w:t>deduced</w:t>
      </w:r>
      <w:r w:rsidR="0091136B">
        <w:t xml:space="preserve"> from Figures 7 to </w:t>
      </w:r>
      <w:r w:rsidR="00E73058">
        <w:t xml:space="preserve">9 </w:t>
      </w:r>
      <w:r w:rsidRPr="00E3635E">
        <w:t>that</w:t>
      </w:r>
      <w:r w:rsidR="00E73058">
        <w:t xml:space="preserve"> </w:t>
      </w:r>
      <w:r w:rsidR="00E73058" w:rsidRPr="00E3635E">
        <w:t>the system</w:t>
      </w:r>
      <w:r w:rsidRPr="00E3635E">
        <w:t xml:space="preserve"> </w:t>
      </w:r>
      <w:r w:rsidR="00E73058">
        <w:t>subject to</w:t>
      </w:r>
      <w:r w:rsidRPr="00E3635E">
        <w:t xml:space="preserve"> 10 sample</w:t>
      </w:r>
      <w:r w:rsidR="0036407E">
        <w:t>s</w:t>
      </w:r>
      <w:r w:rsidRPr="00E3635E">
        <w:t xml:space="preserve"> delay </w:t>
      </w:r>
      <w:r w:rsidR="00E73058">
        <w:t>is stable</w:t>
      </w:r>
      <w:r w:rsidRPr="00E3635E">
        <w:t xml:space="preserve"> and also </w:t>
      </w:r>
      <w:r w:rsidR="0091136B">
        <w:t xml:space="preserve">the </w:t>
      </w:r>
      <w:r w:rsidRPr="00E3635E">
        <w:t>states converge to zero</w:t>
      </w:r>
      <w:r>
        <w:t>.</w:t>
      </w:r>
      <w:r w:rsidR="00BC17D8">
        <w:t xml:space="preserve"> </w:t>
      </w:r>
      <w:r w:rsidR="00D44D08">
        <w:t>To show the effectiveness of the</w:t>
      </w:r>
      <w:r w:rsidR="000217A7">
        <w:t xml:space="preserve"> proposed distributed MPC strategy</w:t>
      </w:r>
      <w:r w:rsidR="00D44D08">
        <w:t>, the delay bound is increased. Simulation results show that the closed loop system can tolerate the delay</w:t>
      </w:r>
      <w:r w:rsidR="00D224E8">
        <w:t xml:space="preserve"> up to 30 samples</w:t>
      </w:r>
      <w:r w:rsidR="00D44D08">
        <w:t xml:space="preserve"> which cause marginal stability</w:t>
      </w:r>
      <w:r w:rsidR="00D224E8">
        <w:t>.</w:t>
      </w:r>
      <w:r w:rsidR="0036407E">
        <w:t xml:space="preserve"> </w:t>
      </w:r>
      <w:r w:rsidR="0091136B">
        <w:rPr>
          <w:noProof/>
        </w:rPr>
        <w:t xml:space="preserve">Figure </w:t>
      </w:r>
      <w:r w:rsidR="0036407E">
        <w:rPr>
          <w:noProof/>
        </w:rPr>
        <w:t>1</w:t>
      </w:r>
      <w:r w:rsidR="00110FD2">
        <w:rPr>
          <w:noProof/>
        </w:rPr>
        <w:t>0</w:t>
      </w:r>
      <w:r w:rsidR="009508B0">
        <w:rPr>
          <w:noProof/>
        </w:rPr>
        <w:t xml:space="preserve"> shows that state responses do not converge to zero and the responses </w:t>
      </w:r>
      <w:r w:rsidR="00110FD2">
        <w:rPr>
          <w:noProof/>
        </w:rPr>
        <w:t>are oscillatory. This oscillatory responses originate from nondecreasing cost function</w:t>
      </w:r>
      <w:r w:rsidR="00CB6FD3">
        <w:rPr>
          <w:noProof/>
        </w:rPr>
        <w:t>,</w:t>
      </w:r>
      <w:r w:rsidR="00110FD2">
        <w:rPr>
          <w:noProof/>
        </w:rPr>
        <w:t xml:space="preserve"> and oscillatory control effort due to time delay in information exchange.</w:t>
      </w:r>
      <w:r w:rsidR="0091136B">
        <w:rPr>
          <w:noProof/>
        </w:rPr>
        <w:t xml:space="preserve"> From Figures 10</w:t>
      </w:r>
      <w:r w:rsidR="001E0FDF">
        <w:rPr>
          <w:noProof/>
        </w:rPr>
        <w:t xml:space="preserve"> i</w:t>
      </w:r>
      <w:r w:rsidR="0036407E">
        <w:rPr>
          <w:noProof/>
        </w:rPr>
        <w:t>t can be seen that</w:t>
      </w:r>
      <w:r w:rsidR="0091136B">
        <w:rPr>
          <w:noProof/>
        </w:rPr>
        <w:t xml:space="preserve"> t</w:t>
      </w:r>
      <w:r w:rsidR="001E0FDF">
        <w:rPr>
          <w:noProof/>
        </w:rPr>
        <w:t xml:space="preserve">he upper bound of delay is </w:t>
      </w:r>
      <w:r w:rsidR="0036407E">
        <w:rPr>
          <w:noProof/>
        </w:rPr>
        <w:t>about 30 samples. Consequently</w:t>
      </w:r>
      <w:r w:rsidR="00CB6FD3">
        <w:rPr>
          <w:noProof/>
        </w:rPr>
        <w:t>,</w:t>
      </w:r>
      <w:r w:rsidR="0036407E">
        <w:rPr>
          <w:noProof/>
        </w:rPr>
        <w:t xml:space="preserve"> system will be unstable with more than 30 samples delay.</w:t>
      </w:r>
    </w:p>
    <w:p w14:paraId="7B8359DF" w14:textId="77777777" w:rsidR="0036407E" w:rsidRDefault="0036407E" w:rsidP="00110FD2">
      <w:pPr>
        <w:jc w:val="both"/>
      </w:pPr>
    </w:p>
    <w:p w14:paraId="791BA815" w14:textId="4F5F5EA2" w:rsidR="0043596D" w:rsidRDefault="0043596D" w:rsidP="0043596D">
      <w:pPr>
        <w:keepNext/>
        <w:jc w:val="left"/>
        <w:rPr>
          <w:rtl/>
        </w:rPr>
      </w:pPr>
    </w:p>
    <w:p w14:paraId="3F35CC39" w14:textId="09BC124B" w:rsidR="00523D01" w:rsidRDefault="00523D01" w:rsidP="0043596D">
      <w:pPr>
        <w:keepNext/>
        <w:jc w:val="left"/>
      </w:pPr>
      <w:r w:rsidRPr="00523D01">
        <w:rPr>
          <w:noProof/>
        </w:rPr>
        <w:drawing>
          <wp:inline distT="0" distB="0" distL="0" distR="0" wp14:anchorId="5F959543" wp14:editId="7E59A016">
            <wp:extent cx="3086100" cy="154425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086100" cy="1544255"/>
                    </a:xfrm>
                    <a:prstGeom prst="rect">
                      <a:avLst/>
                    </a:prstGeom>
                    <a:noFill/>
                    <a:ln>
                      <a:noFill/>
                    </a:ln>
                  </pic:spPr>
                </pic:pic>
              </a:graphicData>
            </a:graphic>
          </wp:inline>
        </w:drawing>
      </w:r>
    </w:p>
    <w:p w14:paraId="350C395F" w14:textId="77777777" w:rsidR="0043596D" w:rsidRPr="00483BC3" w:rsidRDefault="0043596D" w:rsidP="0043596D">
      <w:pPr>
        <w:pStyle w:val="Caption"/>
        <w:spacing w:line="480" w:lineRule="auto"/>
        <w:rPr>
          <w:b w:val="0"/>
          <w:bCs w:val="0"/>
          <w:sz w:val="16"/>
          <w:szCs w:val="16"/>
        </w:rPr>
      </w:pPr>
      <w:r w:rsidRPr="00483BC3">
        <w:rPr>
          <w:b w:val="0"/>
          <w:bCs w:val="0"/>
          <w:sz w:val="16"/>
          <w:szCs w:val="16"/>
        </w:rPr>
        <w:t xml:space="preserve">Figure </w:t>
      </w:r>
      <w:r w:rsidRPr="00483BC3">
        <w:rPr>
          <w:b w:val="0"/>
          <w:bCs w:val="0"/>
          <w:sz w:val="16"/>
          <w:szCs w:val="16"/>
        </w:rPr>
        <w:fldChar w:fldCharType="begin"/>
      </w:r>
      <w:r w:rsidRPr="00483BC3">
        <w:rPr>
          <w:b w:val="0"/>
          <w:bCs w:val="0"/>
          <w:sz w:val="16"/>
          <w:szCs w:val="16"/>
        </w:rPr>
        <w:instrText xml:space="preserve"> SEQ Figure \* ARABIC </w:instrText>
      </w:r>
      <w:r w:rsidRPr="00483BC3">
        <w:rPr>
          <w:b w:val="0"/>
          <w:bCs w:val="0"/>
          <w:sz w:val="16"/>
          <w:szCs w:val="16"/>
        </w:rPr>
        <w:fldChar w:fldCharType="separate"/>
      </w:r>
      <w:r w:rsidR="00EF4198">
        <w:rPr>
          <w:b w:val="0"/>
          <w:bCs w:val="0"/>
          <w:noProof/>
          <w:sz w:val="16"/>
          <w:szCs w:val="16"/>
        </w:rPr>
        <w:t>10</w:t>
      </w:r>
      <w:r w:rsidRPr="00483BC3">
        <w:rPr>
          <w:b w:val="0"/>
          <w:bCs w:val="0"/>
          <w:sz w:val="16"/>
          <w:szCs w:val="16"/>
        </w:rPr>
        <w:fldChar w:fldCharType="end"/>
      </w:r>
      <w:r w:rsidRPr="00483BC3">
        <w:rPr>
          <w:b w:val="0"/>
          <w:bCs w:val="0"/>
          <w:sz w:val="16"/>
          <w:szCs w:val="16"/>
        </w:rPr>
        <w:t>: State response in Distributed MPC with 30 sample delay</w:t>
      </w:r>
    </w:p>
    <w:p w14:paraId="3101C236" w14:textId="77777777" w:rsidR="0018047D" w:rsidRDefault="0018047D" w:rsidP="00EC1A07">
      <w:pPr>
        <w:jc w:val="both"/>
        <w:rPr>
          <w:sz w:val="16"/>
          <w:szCs w:val="16"/>
          <w:rtl/>
        </w:rPr>
      </w:pPr>
    </w:p>
    <w:p w14:paraId="0FD1B5D3" w14:textId="77777777" w:rsidR="002C7ED5" w:rsidRDefault="002C7ED5" w:rsidP="00EC1A07">
      <w:pPr>
        <w:jc w:val="both"/>
        <w:rPr>
          <w:sz w:val="16"/>
          <w:szCs w:val="16"/>
          <w:rtl/>
        </w:rPr>
      </w:pPr>
    </w:p>
    <w:p w14:paraId="326C676B" w14:textId="77777777" w:rsidR="002C7ED5" w:rsidRDefault="002C7ED5" w:rsidP="00EC1A07">
      <w:pPr>
        <w:jc w:val="both"/>
        <w:rPr>
          <w:sz w:val="16"/>
          <w:szCs w:val="16"/>
          <w:rtl/>
        </w:rPr>
      </w:pPr>
    </w:p>
    <w:p w14:paraId="03C8447F" w14:textId="77777777" w:rsidR="002C7ED5" w:rsidRDefault="002C7ED5" w:rsidP="00EC1A07">
      <w:pPr>
        <w:jc w:val="both"/>
        <w:rPr>
          <w:sz w:val="16"/>
          <w:szCs w:val="16"/>
        </w:rPr>
      </w:pPr>
    </w:p>
    <w:p w14:paraId="0FF631E1" w14:textId="3E38C012" w:rsidR="0018047D" w:rsidRDefault="0018047D" w:rsidP="00002B82">
      <w:pPr>
        <w:pStyle w:val="Heading1"/>
      </w:pPr>
      <w:r w:rsidRPr="0018047D">
        <w:lastRenderedPageBreak/>
        <w:t>CONCOLUSION</w:t>
      </w:r>
    </w:p>
    <w:p w14:paraId="4BDF7711" w14:textId="77777777" w:rsidR="00BC17D8" w:rsidRDefault="00BC17D8" w:rsidP="0018047D"/>
    <w:p w14:paraId="3B35E628" w14:textId="23FC7100" w:rsidR="008B2D7F" w:rsidRPr="008B2D7F" w:rsidRDefault="009C3A1F" w:rsidP="009508B0">
      <w:pPr>
        <w:jc w:val="both"/>
      </w:pPr>
      <w:r>
        <w:t xml:space="preserve">This paper </w:t>
      </w:r>
      <w:r w:rsidR="00CA19E6">
        <w:t>presented an approach for</w:t>
      </w:r>
      <w:r>
        <w:t xml:space="preserve"> distributed model predictive control with time delay.</w:t>
      </w:r>
      <w:r w:rsidRPr="009C3A1F">
        <w:rPr>
          <w:rFonts w:ascii="AdvOTf9433e2d" w:hAnsi="AdvOTf9433e2d"/>
          <w:color w:val="231F20"/>
        </w:rPr>
        <w:t xml:space="preserve"> </w:t>
      </w:r>
      <w:r>
        <w:rPr>
          <w:rFonts w:ascii="AdvOTf9433e2d" w:hAnsi="AdvOTf9433e2d"/>
          <w:color w:val="231F20"/>
        </w:rPr>
        <w:t xml:space="preserve">The overall system is </w:t>
      </w:r>
      <w:r w:rsidR="00121EA6">
        <w:rPr>
          <w:rFonts w:ascii="AdvOTf9433e2d" w:hAnsi="AdvOTf9433e2d"/>
          <w:color w:val="231F20"/>
        </w:rPr>
        <w:t>consists</w:t>
      </w:r>
      <w:r>
        <w:rPr>
          <w:rFonts w:ascii="AdvOTf9433e2d" w:hAnsi="AdvOTf9433e2d"/>
          <w:color w:val="231F20"/>
        </w:rPr>
        <w:t xml:space="preserve"> of a number of discrete-time interconnected subsystems</w:t>
      </w:r>
      <w:r w:rsidR="009508B0">
        <w:rPr>
          <w:rFonts w:ascii="AdvOTf9433e2d" w:hAnsi="AdvOTf9433e2d"/>
          <w:color w:val="231F20"/>
        </w:rPr>
        <w:t xml:space="preserve"> </w:t>
      </w:r>
      <w:r>
        <w:rPr>
          <w:rFonts w:ascii="AdvOTf9433e2d" w:hAnsi="AdvOTf9433e2d"/>
          <w:color w:val="231F20"/>
        </w:rPr>
        <w:t xml:space="preserve">at the presence </w:t>
      </w:r>
      <w:r w:rsidR="00CA19E6">
        <w:rPr>
          <w:rFonts w:ascii="AdvOTf9433e2d" w:hAnsi="AdvOTf9433e2d"/>
          <w:color w:val="231F20"/>
        </w:rPr>
        <w:t xml:space="preserve">of </w:t>
      </w:r>
      <w:r>
        <w:rPr>
          <w:rFonts w:ascii="AdvOTf9433e2d" w:hAnsi="AdvOTf9433e2d"/>
          <w:color w:val="231F20"/>
        </w:rPr>
        <w:t xml:space="preserve">time delay. </w:t>
      </w:r>
      <w:r>
        <w:rPr>
          <w:rFonts w:ascii="AdvOTf9433e2d" w:hAnsi="AdvOTf9433e2d" w:hint="eastAsia"/>
          <w:color w:val="231F20"/>
        </w:rPr>
        <w:t>I</w:t>
      </w:r>
      <w:r>
        <w:rPr>
          <w:rFonts w:ascii="AdvOTf9433e2d" w:hAnsi="AdvOTf9433e2d"/>
          <w:color w:val="231F20"/>
        </w:rPr>
        <w:t xml:space="preserve">n order to deal with problem of time delay </w:t>
      </w:r>
      <w:r w:rsidRPr="008B2D7F">
        <w:rPr>
          <w:rFonts w:eastAsia="Calibri" w:cs="B Nazanin"/>
        </w:rPr>
        <w:t>in exchanging the information between controllers</w:t>
      </w:r>
      <w:r>
        <w:rPr>
          <w:rFonts w:ascii="AdvOTf9433e2d" w:hAnsi="AdvOTf9433e2d"/>
          <w:color w:val="231F20"/>
        </w:rPr>
        <w:t xml:space="preserve"> a</w:t>
      </w:r>
      <w:r w:rsidR="00D3527A">
        <w:rPr>
          <w:rFonts w:eastAsia="Calibri" w:cs="B Nazanin"/>
        </w:rPr>
        <w:t xml:space="preserve"> </w:t>
      </w:r>
      <w:r w:rsidR="008B2D7F" w:rsidRPr="008B2D7F">
        <w:rPr>
          <w:rFonts w:eastAsia="Calibri" w:cs="B Nazanin"/>
        </w:rPr>
        <w:t>waiting m</w:t>
      </w:r>
      <w:r w:rsidR="009508B0">
        <w:rPr>
          <w:rFonts w:eastAsia="Calibri" w:cs="B Nazanin"/>
        </w:rPr>
        <w:t>echanism is employed</w:t>
      </w:r>
      <w:r w:rsidR="008F3004">
        <w:rPr>
          <w:rFonts w:eastAsia="Calibri" w:cs="B Nazanin"/>
        </w:rPr>
        <w:t>,</w:t>
      </w:r>
      <w:r w:rsidR="008B2D7F" w:rsidRPr="008B2D7F">
        <w:rPr>
          <w:rFonts w:eastAsia="Calibri" w:cs="B Nazanin"/>
        </w:rPr>
        <w:t xml:space="preserve"> and an upper bound is considered for </w:t>
      </w:r>
      <w:r w:rsidR="00CA19E6">
        <w:rPr>
          <w:rFonts w:eastAsia="Calibri" w:cs="B Nazanin"/>
        </w:rPr>
        <w:t xml:space="preserve">the </w:t>
      </w:r>
      <w:r w:rsidR="008B2D7F" w:rsidRPr="008B2D7F">
        <w:rPr>
          <w:rFonts w:eastAsia="Calibri" w:cs="B Nazanin"/>
        </w:rPr>
        <w:t>delay.</w:t>
      </w:r>
      <w:r w:rsidR="009508B0">
        <w:rPr>
          <w:rFonts w:eastAsia="Calibri" w:cs="B Nazanin"/>
        </w:rPr>
        <w:t xml:space="preserve"> </w:t>
      </w:r>
      <w:r>
        <w:rPr>
          <w:rFonts w:eastAsia="Calibri" w:cs="B Nazanin"/>
        </w:rPr>
        <w:t xml:space="preserve"> </w:t>
      </w:r>
      <w:r w:rsidR="00F05100">
        <w:rPr>
          <w:rFonts w:ascii="AdvOTf9433e2d" w:hAnsi="AdvOTf9433e2d"/>
          <w:color w:val="231F20"/>
        </w:rPr>
        <w:t>Furthermore</w:t>
      </w:r>
      <w:r w:rsidR="009508B0">
        <w:rPr>
          <w:rFonts w:ascii="AdvOTf9433e2d" w:hAnsi="AdvOTf9433e2d"/>
          <w:color w:val="231F20"/>
        </w:rPr>
        <w:t>, the distributed MPC</w:t>
      </w:r>
      <w:r>
        <w:rPr>
          <w:rFonts w:ascii="AdvOTf9433e2d" w:hAnsi="AdvOTf9433e2d"/>
          <w:color w:val="231F20"/>
        </w:rPr>
        <w:t xml:space="preserve"> strategy was implemented for each subsystem with the MPC algori</w:t>
      </w:r>
      <w:r w:rsidR="009508B0">
        <w:rPr>
          <w:rFonts w:ascii="AdvOTf9433e2d" w:hAnsi="AdvOTf9433e2d"/>
          <w:color w:val="231F20"/>
        </w:rPr>
        <w:t xml:space="preserve">thm subject to some constraints. </w:t>
      </w:r>
      <w:r>
        <w:rPr>
          <w:rFonts w:ascii="AdvOTf9433e2d" w:hAnsi="AdvOTf9433e2d"/>
          <w:color w:val="231F20"/>
        </w:rPr>
        <w:t>It was showed that the proposed method guarantees input-to-state stability characterization for both local subsystems and the global system under some predetermined assumptions. The proposed approach was investigated for a linear discrete-time system to make a practical sense.</w:t>
      </w:r>
    </w:p>
    <w:p w14:paraId="201A5110" w14:textId="77777777" w:rsidR="000C2C60" w:rsidRPr="000C2C60" w:rsidRDefault="000C2C60" w:rsidP="00422DEE">
      <w:pPr>
        <w:pStyle w:val="Caption"/>
      </w:pPr>
    </w:p>
    <w:p w14:paraId="2CA4A310" w14:textId="77777777" w:rsidR="00ED13D6" w:rsidRDefault="00ED13D6" w:rsidP="00B57A1C">
      <w:pPr>
        <w:pStyle w:val="Heading5"/>
      </w:pPr>
      <w:r w:rsidRPr="00B57A1C">
        <w:t>References</w:t>
      </w:r>
    </w:p>
    <w:p w14:paraId="431064E5" w14:textId="77777777" w:rsidR="007476B2" w:rsidRDefault="007476B2" w:rsidP="00B57A1C"/>
    <w:p w14:paraId="66FB74FD" w14:textId="77777777" w:rsidR="00B410FD" w:rsidRPr="00BC17D8" w:rsidRDefault="007476B2" w:rsidP="00254156">
      <w:pPr>
        <w:ind w:left="720" w:hanging="720"/>
        <w:jc w:val="both"/>
        <w:rPr>
          <w:noProof/>
          <w:sz w:val="18"/>
          <w:szCs w:val="18"/>
        </w:rPr>
      </w:pPr>
      <w:r>
        <w:fldChar w:fldCharType="begin"/>
      </w:r>
      <w:r>
        <w:instrText xml:space="preserve"> ADDIN EN.REFLIST </w:instrText>
      </w:r>
      <w:r>
        <w:fldChar w:fldCharType="separate"/>
      </w:r>
      <w:bookmarkStart w:id="4" w:name="_ENREF_1"/>
      <w:r w:rsidR="00B410FD" w:rsidRPr="00BC17D8">
        <w:rPr>
          <w:noProof/>
          <w:sz w:val="18"/>
          <w:szCs w:val="18"/>
        </w:rPr>
        <w:t>[1]</w:t>
      </w:r>
      <w:r w:rsidR="00B410FD" w:rsidRPr="00BC17D8">
        <w:rPr>
          <w:noProof/>
          <w:sz w:val="18"/>
          <w:szCs w:val="18"/>
        </w:rPr>
        <w:tab/>
        <w:t xml:space="preserve">S. J. Qin and T. A. Badgwell, "A survey of industrial model predictive control technology," </w:t>
      </w:r>
      <w:r w:rsidR="00B410FD" w:rsidRPr="00BC17D8">
        <w:rPr>
          <w:i/>
          <w:noProof/>
          <w:sz w:val="18"/>
          <w:szCs w:val="18"/>
        </w:rPr>
        <w:t xml:space="preserve">Control engineering practice, </w:t>
      </w:r>
      <w:r w:rsidR="00B410FD" w:rsidRPr="00BC17D8">
        <w:rPr>
          <w:noProof/>
          <w:sz w:val="18"/>
          <w:szCs w:val="18"/>
        </w:rPr>
        <w:t>vol. 11, pp. 733-764, 2003.</w:t>
      </w:r>
      <w:bookmarkEnd w:id="4"/>
    </w:p>
    <w:p w14:paraId="57C3F8E8" w14:textId="77777777" w:rsidR="00B410FD" w:rsidRPr="00BC17D8" w:rsidRDefault="00B410FD" w:rsidP="00254156">
      <w:pPr>
        <w:ind w:left="720" w:hanging="720"/>
        <w:jc w:val="both"/>
        <w:rPr>
          <w:noProof/>
          <w:sz w:val="18"/>
          <w:szCs w:val="18"/>
        </w:rPr>
      </w:pPr>
      <w:bookmarkStart w:id="5" w:name="_ENREF_2"/>
      <w:r w:rsidRPr="00BC17D8">
        <w:rPr>
          <w:noProof/>
          <w:sz w:val="18"/>
          <w:szCs w:val="18"/>
        </w:rPr>
        <w:t>[2]</w:t>
      </w:r>
      <w:r w:rsidRPr="00BC17D8">
        <w:rPr>
          <w:noProof/>
          <w:sz w:val="18"/>
          <w:szCs w:val="18"/>
        </w:rPr>
        <w:tab/>
        <w:t xml:space="preserve">R. Findeisen, L. Imsland, F. Allgower, and B. A. Foss, "State and output feedback nonlinear model predictive control: An overview," </w:t>
      </w:r>
      <w:r w:rsidRPr="00BC17D8">
        <w:rPr>
          <w:i/>
          <w:noProof/>
          <w:sz w:val="18"/>
          <w:szCs w:val="18"/>
        </w:rPr>
        <w:t xml:space="preserve">European journal of control, </w:t>
      </w:r>
      <w:r w:rsidRPr="00BC17D8">
        <w:rPr>
          <w:noProof/>
          <w:sz w:val="18"/>
          <w:szCs w:val="18"/>
        </w:rPr>
        <w:t>vol. 9, pp. 190-206, 2003.</w:t>
      </w:r>
      <w:bookmarkEnd w:id="5"/>
    </w:p>
    <w:p w14:paraId="1430C4CF" w14:textId="77777777" w:rsidR="00B410FD" w:rsidRPr="00BC17D8" w:rsidRDefault="00B410FD" w:rsidP="00254156">
      <w:pPr>
        <w:ind w:left="720" w:hanging="720"/>
        <w:jc w:val="both"/>
        <w:rPr>
          <w:noProof/>
          <w:sz w:val="18"/>
          <w:szCs w:val="18"/>
        </w:rPr>
      </w:pPr>
      <w:bookmarkStart w:id="6" w:name="_ENREF_3"/>
      <w:r w:rsidRPr="00BC17D8">
        <w:rPr>
          <w:noProof/>
          <w:sz w:val="18"/>
          <w:szCs w:val="18"/>
        </w:rPr>
        <w:t>[3]</w:t>
      </w:r>
      <w:r w:rsidRPr="00BC17D8">
        <w:rPr>
          <w:noProof/>
          <w:sz w:val="18"/>
          <w:szCs w:val="18"/>
        </w:rPr>
        <w:tab/>
        <w:t xml:space="preserve">E. F. Camacho and C. B. Alba, </w:t>
      </w:r>
      <w:r w:rsidRPr="00BC17D8">
        <w:rPr>
          <w:i/>
          <w:noProof/>
          <w:sz w:val="18"/>
          <w:szCs w:val="18"/>
        </w:rPr>
        <w:t>Model predictive control</w:t>
      </w:r>
      <w:r w:rsidRPr="00BC17D8">
        <w:rPr>
          <w:noProof/>
          <w:sz w:val="18"/>
          <w:szCs w:val="18"/>
        </w:rPr>
        <w:t>: Springer Science &amp; Business Media, 2013.</w:t>
      </w:r>
      <w:bookmarkEnd w:id="6"/>
    </w:p>
    <w:p w14:paraId="2DFAFB96" w14:textId="77777777" w:rsidR="00B410FD" w:rsidRPr="00BC17D8" w:rsidRDefault="00B410FD" w:rsidP="00254156">
      <w:pPr>
        <w:ind w:left="720" w:hanging="720"/>
        <w:jc w:val="both"/>
        <w:rPr>
          <w:noProof/>
          <w:sz w:val="18"/>
          <w:szCs w:val="18"/>
        </w:rPr>
      </w:pPr>
      <w:bookmarkStart w:id="7" w:name="_ENREF_4"/>
      <w:r w:rsidRPr="00BC17D8">
        <w:rPr>
          <w:noProof/>
          <w:sz w:val="18"/>
          <w:szCs w:val="18"/>
        </w:rPr>
        <w:t>[4]</w:t>
      </w:r>
      <w:r w:rsidRPr="00BC17D8">
        <w:rPr>
          <w:noProof/>
          <w:sz w:val="18"/>
          <w:szCs w:val="18"/>
        </w:rPr>
        <w:tab/>
        <w:t xml:space="preserve">A. Rahideh and M. H. Shaheed, "Stable model predictive control for a nonlinear system," </w:t>
      </w:r>
      <w:r w:rsidRPr="00BC17D8">
        <w:rPr>
          <w:i/>
          <w:noProof/>
          <w:sz w:val="18"/>
          <w:szCs w:val="18"/>
        </w:rPr>
        <w:t xml:space="preserve">Journal of the Franklin Institute, </w:t>
      </w:r>
      <w:r w:rsidRPr="00BC17D8">
        <w:rPr>
          <w:noProof/>
          <w:sz w:val="18"/>
          <w:szCs w:val="18"/>
        </w:rPr>
        <w:t>vol. 348, pp. 1983-2004, 2011.</w:t>
      </w:r>
      <w:bookmarkEnd w:id="7"/>
    </w:p>
    <w:p w14:paraId="109280C9" w14:textId="77777777" w:rsidR="00B410FD" w:rsidRPr="00BC17D8" w:rsidRDefault="00B410FD" w:rsidP="00254156">
      <w:pPr>
        <w:ind w:left="720" w:hanging="720"/>
        <w:jc w:val="both"/>
        <w:rPr>
          <w:noProof/>
          <w:sz w:val="18"/>
          <w:szCs w:val="18"/>
        </w:rPr>
      </w:pPr>
      <w:bookmarkStart w:id="8" w:name="_ENREF_5"/>
      <w:r w:rsidRPr="00BC17D8">
        <w:rPr>
          <w:noProof/>
          <w:sz w:val="18"/>
          <w:szCs w:val="18"/>
        </w:rPr>
        <w:t>[5]</w:t>
      </w:r>
      <w:r w:rsidRPr="00BC17D8">
        <w:rPr>
          <w:noProof/>
          <w:sz w:val="18"/>
          <w:szCs w:val="18"/>
        </w:rPr>
        <w:tab/>
        <w:t xml:space="preserve">J. Figueroa, S. Biagiola, M. Alvarez, L. Castro, and O. Agamennoni, "Robust model predictive control of a Wiener-like system," </w:t>
      </w:r>
      <w:r w:rsidRPr="00BC17D8">
        <w:rPr>
          <w:i/>
          <w:noProof/>
          <w:sz w:val="18"/>
          <w:szCs w:val="18"/>
        </w:rPr>
        <w:t xml:space="preserve">Journal of the Franklin Institute, </w:t>
      </w:r>
      <w:r w:rsidRPr="00BC17D8">
        <w:rPr>
          <w:noProof/>
          <w:sz w:val="18"/>
          <w:szCs w:val="18"/>
        </w:rPr>
        <w:t>vol. 350, pp. 556-574, 2013.</w:t>
      </w:r>
      <w:bookmarkEnd w:id="8"/>
    </w:p>
    <w:p w14:paraId="5F6369F2" w14:textId="77777777" w:rsidR="00B410FD" w:rsidRPr="00BC17D8" w:rsidRDefault="00B410FD" w:rsidP="00254156">
      <w:pPr>
        <w:ind w:left="720" w:hanging="720"/>
        <w:jc w:val="both"/>
        <w:rPr>
          <w:noProof/>
          <w:sz w:val="18"/>
          <w:szCs w:val="18"/>
        </w:rPr>
      </w:pPr>
      <w:bookmarkStart w:id="9" w:name="_ENREF_6"/>
      <w:r w:rsidRPr="00BC17D8">
        <w:rPr>
          <w:noProof/>
          <w:sz w:val="18"/>
          <w:szCs w:val="18"/>
        </w:rPr>
        <w:t>[6]</w:t>
      </w:r>
      <w:r w:rsidRPr="00BC17D8">
        <w:rPr>
          <w:noProof/>
          <w:sz w:val="18"/>
          <w:szCs w:val="18"/>
        </w:rPr>
        <w:tab/>
        <w:t xml:space="preserve">M. Lazar, W. Heemels, and A. Jokic, "Self-optimizing robust nonlinear model predictive control," in </w:t>
      </w:r>
      <w:r w:rsidRPr="00BC17D8">
        <w:rPr>
          <w:i/>
          <w:noProof/>
          <w:sz w:val="18"/>
          <w:szCs w:val="18"/>
        </w:rPr>
        <w:t>Nonlinear Model Predictive Control</w:t>
      </w:r>
      <w:r w:rsidRPr="00BC17D8">
        <w:rPr>
          <w:noProof/>
          <w:sz w:val="18"/>
          <w:szCs w:val="18"/>
        </w:rPr>
        <w:t>, ed: Springer, 2009, pp. 27-40.</w:t>
      </w:r>
      <w:bookmarkEnd w:id="9"/>
    </w:p>
    <w:p w14:paraId="03E45B55" w14:textId="77777777" w:rsidR="00B410FD" w:rsidRPr="00BC17D8" w:rsidRDefault="00B410FD" w:rsidP="00254156">
      <w:pPr>
        <w:ind w:left="720" w:hanging="720"/>
        <w:jc w:val="both"/>
        <w:rPr>
          <w:noProof/>
          <w:sz w:val="18"/>
          <w:szCs w:val="18"/>
        </w:rPr>
      </w:pPr>
      <w:bookmarkStart w:id="10" w:name="_ENREF_7"/>
      <w:r w:rsidRPr="00BC17D8">
        <w:rPr>
          <w:noProof/>
          <w:sz w:val="18"/>
          <w:szCs w:val="18"/>
        </w:rPr>
        <w:t>[7]</w:t>
      </w:r>
      <w:r w:rsidRPr="00BC17D8">
        <w:rPr>
          <w:noProof/>
          <w:sz w:val="18"/>
          <w:szCs w:val="18"/>
        </w:rPr>
        <w:tab/>
        <w:t xml:space="preserve">M. Lazar, D. M. De La Peña, W. Heemels, and T. Alamo, "On input-to-state stability of min–max nonlinear model predictive control," </w:t>
      </w:r>
      <w:r w:rsidRPr="00BC17D8">
        <w:rPr>
          <w:i/>
          <w:noProof/>
          <w:sz w:val="18"/>
          <w:szCs w:val="18"/>
        </w:rPr>
        <w:t xml:space="preserve">Systems &amp; Control Letters, </w:t>
      </w:r>
      <w:r w:rsidRPr="00BC17D8">
        <w:rPr>
          <w:noProof/>
          <w:sz w:val="18"/>
          <w:szCs w:val="18"/>
        </w:rPr>
        <w:t>vol. 57, pp. 39-48, 2008.</w:t>
      </w:r>
      <w:bookmarkEnd w:id="10"/>
    </w:p>
    <w:p w14:paraId="6A908D5D" w14:textId="77777777" w:rsidR="00B410FD" w:rsidRPr="00BC17D8" w:rsidRDefault="00B410FD" w:rsidP="00254156">
      <w:pPr>
        <w:ind w:left="720" w:hanging="720"/>
        <w:jc w:val="both"/>
        <w:rPr>
          <w:noProof/>
          <w:sz w:val="18"/>
          <w:szCs w:val="18"/>
        </w:rPr>
      </w:pPr>
      <w:bookmarkStart w:id="11" w:name="_ENREF_8"/>
      <w:r w:rsidRPr="00BC17D8">
        <w:rPr>
          <w:noProof/>
          <w:sz w:val="18"/>
          <w:szCs w:val="18"/>
        </w:rPr>
        <w:t>[8]</w:t>
      </w:r>
      <w:r w:rsidRPr="00BC17D8">
        <w:rPr>
          <w:noProof/>
          <w:sz w:val="18"/>
          <w:szCs w:val="18"/>
        </w:rPr>
        <w:tab/>
        <w:t xml:space="preserve">H. Wu, "Decentralized adaptive robust control for a class of large scale systems with uncertainties in the interconnections," </w:t>
      </w:r>
      <w:r w:rsidRPr="00BC17D8">
        <w:rPr>
          <w:i/>
          <w:noProof/>
          <w:sz w:val="18"/>
          <w:szCs w:val="18"/>
        </w:rPr>
        <w:t xml:space="preserve">International Journal of Control, </w:t>
      </w:r>
      <w:r w:rsidRPr="00BC17D8">
        <w:rPr>
          <w:noProof/>
          <w:sz w:val="18"/>
          <w:szCs w:val="18"/>
        </w:rPr>
        <w:t>vol. 76, pp. 253-265, 2003.</w:t>
      </w:r>
      <w:bookmarkEnd w:id="11"/>
    </w:p>
    <w:p w14:paraId="468C1F8C" w14:textId="77777777" w:rsidR="00B410FD" w:rsidRPr="00BC17D8" w:rsidRDefault="00B410FD" w:rsidP="00254156">
      <w:pPr>
        <w:ind w:left="720" w:hanging="720"/>
        <w:jc w:val="both"/>
        <w:rPr>
          <w:noProof/>
          <w:sz w:val="18"/>
          <w:szCs w:val="18"/>
        </w:rPr>
      </w:pPr>
      <w:bookmarkStart w:id="12" w:name="_ENREF_9"/>
      <w:r w:rsidRPr="00BC17D8">
        <w:rPr>
          <w:noProof/>
          <w:sz w:val="18"/>
          <w:szCs w:val="18"/>
        </w:rPr>
        <w:t>[9]</w:t>
      </w:r>
      <w:r w:rsidRPr="00BC17D8">
        <w:rPr>
          <w:noProof/>
          <w:sz w:val="18"/>
          <w:szCs w:val="18"/>
        </w:rPr>
        <w:tab/>
        <w:t xml:space="preserve">X. Xiao and Z. Mao, "Decentralized guaranteed cost stabilization of time-delay large-scale systems based on reduced-order observers," </w:t>
      </w:r>
      <w:r w:rsidRPr="00BC17D8">
        <w:rPr>
          <w:i/>
          <w:noProof/>
          <w:sz w:val="18"/>
          <w:szCs w:val="18"/>
        </w:rPr>
        <w:t xml:space="preserve">Journal of the Franklin Institute, </w:t>
      </w:r>
      <w:r w:rsidRPr="00BC17D8">
        <w:rPr>
          <w:noProof/>
          <w:sz w:val="18"/>
          <w:szCs w:val="18"/>
        </w:rPr>
        <w:t>vol. 348, pp. 2689-2700, 2011.</w:t>
      </w:r>
      <w:bookmarkEnd w:id="12"/>
    </w:p>
    <w:p w14:paraId="08A313E1" w14:textId="77777777" w:rsidR="00B410FD" w:rsidRPr="00BC17D8" w:rsidRDefault="00B410FD" w:rsidP="00254156">
      <w:pPr>
        <w:ind w:left="720" w:hanging="720"/>
        <w:jc w:val="both"/>
        <w:rPr>
          <w:noProof/>
          <w:sz w:val="18"/>
          <w:szCs w:val="18"/>
        </w:rPr>
      </w:pPr>
      <w:bookmarkStart w:id="13" w:name="_ENREF_10"/>
      <w:r w:rsidRPr="00BC17D8">
        <w:rPr>
          <w:noProof/>
          <w:sz w:val="18"/>
          <w:szCs w:val="18"/>
        </w:rPr>
        <w:t>[10]</w:t>
      </w:r>
      <w:r w:rsidRPr="00BC17D8">
        <w:rPr>
          <w:noProof/>
          <w:sz w:val="18"/>
          <w:szCs w:val="18"/>
        </w:rPr>
        <w:tab/>
        <w:t xml:space="preserve">P. Panagi and M. M. Polycarpou, "Decentralized fault tolerant control of a class of interconnected nonlinear systems," </w:t>
      </w:r>
      <w:r w:rsidRPr="00BC17D8">
        <w:rPr>
          <w:i/>
          <w:noProof/>
          <w:sz w:val="18"/>
          <w:szCs w:val="18"/>
        </w:rPr>
        <w:t xml:space="preserve">Automatic Control, IEEE Transactions on, </w:t>
      </w:r>
      <w:r w:rsidRPr="00BC17D8">
        <w:rPr>
          <w:noProof/>
          <w:sz w:val="18"/>
          <w:szCs w:val="18"/>
        </w:rPr>
        <w:t>vol. 56, pp. 178-184, 2011.</w:t>
      </w:r>
      <w:bookmarkEnd w:id="13"/>
    </w:p>
    <w:p w14:paraId="733E664B" w14:textId="77777777" w:rsidR="00B410FD" w:rsidRPr="00BC17D8" w:rsidRDefault="00B410FD" w:rsidP="00254156">
      <w:pPr>
        <w:ind w:left="720" w:hanging="720"/>
        <w:jc w:val="both"/>
        <w:rPr>
          <w:noProof/>
          <w:sz w:val="18"/>
          <w:szCs w:val="18"/>
        </w:rPr>
      </w:pPr>
      <w:bookmarkStart w:id="14" w:name="_ENREF_11"/>
      <w:r w:rsidRPr="00BC17D8">
        <w:rPr>
          <w:noProof/>
          <w:sz w:val="18"/>
          <w:szCs w:val="18"/>
        </w:rPr>
        <w:t>[11]</w:t>
      </w:r>
      <w:r w:rsidRPr="00BC17D8">
        <w:rPr>
          <w:noProof/>
          <w:sz w:val="18"/>
          <w:szCs w:val="18"/>
        </w:rPr>
        <w:tab/>
        <w:t xml:space="preserve">B. Gu and Y. P. Gupta, "Control of nonlinear processes by using linear model predictive control algorithms," </w:t>
      </w:r>
      <w:r w:rsidRPr="00BC17D8">
        <w:rPr>
          <w:i/>
          <w:noProof/>
          <w:sz w:val="18"/>
          <w:szCs w:val="18"/>
        </w:rPr>
        <w:t xml:space="preserve">ISA transactions, </w:t>
      </w:r>
      <w:r w:rsidRPr="00BC17D8">
        <w:rPr>
          <w:noProof/>
          <w:sz w:val="18"/>
          <w:szCs w:val="18"/>
        </w:rPr>
        <w:t>vol. 47, pp. 211-216, 2008.</w:t>
      </w:r>
      <w:bookmarkEnd w:id="14"/>
    </w:p>
    <w:p w14:paraId="3BE736FE" w14:textId="77777777" w:rsidR="00B410FD" w:rsidRPr="00BC17D8" w:rsidRDefault="00B410FD" w:rsidP="00254156">
      <w:pPr>
        <w:ind w:left="720" w:hanging="720"/>
        <w:jc w:val="both"/>
        <w:rPr>
          <w:noProof/>
          <w:sz w:val="18"/>
          <w:szCs w:val="18"/>
        </w:rPr>
      </w:pPr>
      <w:bookmarkStart w:id="15" w:name="_ENREF_12"/>
      <w:r w:rsidRPr="00BC17D8">
        <w:rPr>
          <w:noProof/>
          <w:sz w:val="18"/>
          <w:szCs w:val="18"/>
        </w:rPr>
        <w:t>[12]</w:t>
      </w:r>
      <w:r w:rsidRPr="00BC17D8">
        <w:rPr>
          <w:noProof/>
          <w:sz w:val="18"/>
          <w:szCs w:val="18"/>
        </w:rPr>
        <w:tab/>
        <w:t xml:space="preserve">B. Zhang, W. Yang, H. Zong, Z. Wu, and W. Zhang, "A novel predictive control algorithm and robust stability </w:t>
      </w:r>
      <w:r w:rsidRPr="00BC17D8">
        <w:rPr>
          <w:noProof/>
          <w:sz w:val="18"/>
          <w:szCs w:val="18"/>
        </w:rPr>
        <w:lastRenderedPageBreak/>
        <w:t xml:space="preserve">criteria for integrating processes," </w:t>
      </w:r>
      <w:r w:rsidRPr="00BC17D8">
        <w:rPr>
          <w:i/>
          <w:noProof/>
          <w:sz w:val="18"/>
          <w:szCs w:val="18"/>
        </w:rPr>
        <w:t xml:space="preserve">ISA transactions, </w:t>
      </w:r>
      <w:r w:rsidRPr="00BC17D8">
        <w:rPr>
          <w:noProof/>
          <w:sz w:val="18"/>
          <w:szCs w:val="18"/>
        </w:rPr>
        <w:t>vol. 50, pp. 454-460, 2011.</w:t>
      </w:r>
      <w:bookmarkEnd w:id="15"/>
    </w:p>
    <w:p w14:paraId="30358FE8" w14:textId="77777777" w:rsidR="00B410FD" w:rsidRPr="00BC17D8" w:rsidRDefault="00B410FD" w:rsidP="00254156">
      <w:pPr>
        <w:ind w:left="720" w:hanging="720"/>
        <w:jc w:val="both"/>
        <w:rPr>
          <w:noProof/>
          <w:sz w:val="18"/>
          <w:szCs w:val="18"/>
        </w:rPr>
      </w:pPr>
      <w:bookmarkStart w:id="16" w:name="_ENREF_13"/>
      <w:r w:rsidRPr="00BC17D8">
        <w:rPr>
          <w:noProof/>
          <w:sz w:val="18"/>
          <w:szCs w:val="18"/>
        </w:rPr>
        <w:t>[13]</w:t>
      </w:r>
      <w:r w:rsidRPr="00BC17D8">
        <w:rPr>
          <w:noProof/>
          <w:sz w:val="18"/>
          <w:szCs w:val="18"/>
        </w:rPr>
        <w:tab/>
        <w:t xml:space="preserve">M. Abu-Ayyad and R. Dubay, "Real-time comparison of a number of predictive controllers," </w:t>
      </w:r>
      <w:r w:rsidRPr="00BC17D8">
        <w:rPr>
          <w:i/>
          <w:noProof/>
          <w:sz w:val="18"/>
          <w:szCs w:val="18"/>
        </w:rPr>
        <w:t xml:space="preserve">ISA transactions, </w:t>
      </w:r>
      <w:r w:rsidRPr="00BC17D8">
        <w:rPr>
          <w:noProof/>
          <w:sz w:val="18"/>
          <w:szCs w:val="18"/>
        </w:rPr>
        <w:t>vol. 46, pp. 411-418, 2007.</w:t>
      </w:r>
      <w:bookmarkEnd w:id="16"/>
    </w:p>
    <w:p w14:paraId="11DE84C3" w14:textId="77777777" w:rsidR="00B410FD" w:rsidRPr="00BC17D8" w:rsidRDefault="00B410FD" w:rsidP="00254156">
      <w:pPr>
        <w:ind w:left="720" w:hanging="720"/>
        <w:jc w:val="both"/>
        <w:rPr>
          <w:noProof/>
          <w:sz w:val="18"/>
          <w:szCs w:val="18"/>
        </w:rPr>
      </w:pPr>
      <w:bookmarkStart w:id="17" w:name="_ENREF_14"/>
      <w:r w:rsidRPr="00BC17D8">
        <w:rPr>
          <w:noProof/>
          <w:sz w:val="18"/>
          <w:szCs w:val="18"/>
        </w:rPr>
        <w:t>[14]</w:t>
      </w:r>
      <w:r w:rsidRPr="00BC17D8">
        <w:rPr>
          <w:noProof/>
          <w:sz w:val="18"/>
          <w:szCs w:val="18"/>
        </w:rPr>
        <w:tab/>
        <w:t xml:space="preserve">E. Camponogara, D. Jia, B. H. Krogh, and S. Talukdar, "Distributed model predictive control," </w:t>
      </w:r>
      <w:r w:rsidRPr="00BC17D8">
        <w:rPr>
          <w:i/>
          <w:noProof/>
          <w:sz w:val="18"/>
          <w:szCs w:val="18"/>
        </w:rPr>
        <w:t xml:space="preserve">Control Systems, IEEE, </w:t>
      </w:r>
      <w:r w:rsidRPr="00BC17D8">
        <w:rPr>
          <w:noProof/>
          <w:sz w:val="18"/>
          <w:szCs w:val="18"/>
        </w:rPr>
        <w:t>vol. 22, pp. 44-52, 2002.</w:t>
      </w:r>
      <w:bookmarkEnd w:id="17"/>
    </w:p>
    <w:p w14:paraId="2097D946" w14:textId="77777777" w:rsidR="00B410FD" w:rsidRPr="00BC17D8" w:rsidRDefault="00B410FD" w:rsidP="00254156">
      <w:pPr>
        <w:ind w:left="720" w:hanging="720"/>
        <w:jc w:val="both"/>
        <w:rPr>
          <w:noProof/>
          <w:sz w:val="18"/>
          <w:szCs w:val="18"/>
        </w:rPr>
      </w:pPr>
      <w:bookmarkStart w:id="18" w:name="_ENREF_15"/>
      <w:r w:rsidRPr="00BC17D8">
        <w:rPr>
          <w:noProof/>
          <w:sz w:val="18"/>
          <w:szCs w:val="18"/>
        </w:rPr>
        <w:t>[15]</w:t>
      </w:r>
      <w:r w:rsidRPr="00BC17D8">
        <w:rPr>
          <w:noProof/>
          <w:sz w:val="18"/>
          <w:szCs w:val="18"/>
        </w:rPr>
        <w:tab/>
        <w:t xml:space="preserve">R. Scattolini, "Architectures for distributed and hierarchical model predictive control–a review," </w:t>
      </w:r>
      <w:r w:rsidRPr="00BC17D8">
        <w:rPr>
          <w:i/>
          <w:noProof/>
          <w:sz w:val="18"/>
          <w:szCs w:val="18"/>
        </w:rPr>
        <w:t xml:space="preserve">Journal of Process Control, </w:t>
      </w:r>
      <w:r w:rsidRPr="00BC17D8">
        <w:rPr>
          <w:noProof/>
          <w:sz w:val="18"/>
          <w:szCs w:val="18"/>
        </w:rPr>
        <w:t>vol. 19, pp. 723-731, 2009.</w:t>
      </w:r>
      <w:bookmarkEnd w:id="18"/>
    </w:p>
    <w:p w14:paraId="7C772140" w14:textId="77777777" w:rsidR="00B410FD" w:rsidRPr="00BC17D8" w:rsidRDefault="00B410FD" w:rsidP="00254156">
      <w:pPr>
        <w:ind w:left="720" w:hanging="720"/>
        <w:jc w:val="both"/>
        <w:rPr>
          <w:noProof/>
          <w:sz w:val="18"/>
          <w:szCs w:val="18"/>
        </w:rPr>
      </w:pPr>
      <w:bookmarkStart w:id="19" w:name="_ENREF_16"/>
      <w:r w:rsidRPr="00BC17D8">
        <w:rPr>
          <w:noProof/>
          <w:sz w:val="18"/>
          <w:szCs w:val="18"/>
        </w:rPr>
        <w:t>[16]</w:t>
      </w:r>
      <w:r w:rsidRPr="00BC17D8">
        <w:rPr>
          <w:noProof/>
          <w:sz w:val="18"/>
          <w:szCs w:val="18"/>
        </w:rPr>
        <w:tab/>
        <w:t xml:space="preserve">P. D. Christofides, R. Scattolini, D. M. de la Pena, and J. Liu, "Distributed model predictive control: A tutorial review and future research directions," </w:t>
      </w:r>
      <w:r w:rsidRPr="00BC17D8">
        <w:rPr>
          <w:i/>
          <w:noProof/>
          <w:sz w:val="18"/>
          <w:szCs w:val="18"/>
        </w:rPr>
        <w:t xml:space="preserve">Computers &amp; Chemical Engineering, </w:t>
      </w:r>
      <w:r w:rsidRPr="00BC17D8">
        <w:rPr>
          <w:noProof/>
          <w:sz w:val="18"/>
          <w:szCs w:val="18"/>
        </w:rPr>
        <w:t>vol. 51, pp. 21-41, 2013.</w:t>
      </w:r>
      <w:bookmarkEnd w:id="19"/>
    </w:p>
    <w:p w14:paraId="014397C1" w14:textId="77777777" w:rsidR="00B410FD" w:rsidRPr="00BC17D8" w:rsidRDefault="00B410FD" w:rsidP="00254156">
      <w:pPr>
        <w:ind w:left="720" w:hanging="720"/>
        <w:jc w:val="both"/>
        <w:rPr>
          <w:noProof/>
          <w:sz w:val="18"/>
          <w:szCs w:val="18"/>
        </w:rPr>
      </w:pPr>
      <w:bookmarkStart w:id="20" w:name="_ENREF_17"/>
      <w:r w:rsidRPr="00BC17D8">
        <w:rPr>
          <w:noProof/>
          <w:sz w:val="18"/>
          <w:szCs w:val="18"/>
        </w:rPr>
        <w:t>[17]</w:t>
      </w:r>
      <w:r w:rsidRPr="00BC17D8">
        <w:rPr>
          <w:noProof/>
          <w:sz w:val="18"/>
          <w:szCs w:val="18"/>
        </w:rPr>
        <w:tab/>
        <w:t xml:space="preserve">Y. Zheng, S. Li, and N. Li, "Distributed model predictive control over network information exchange for large-scale systems," </w:t>
      </w:r>
      <w:r w:rsidRPr="00BC17D8">
        <w:rPr>
          <w:i/>
          <w:noProof/>
          <w:sz w:val="18"/>
          <w:szCs w:val="18"/>
        </w:rPr>
        <w:t xml:space="preserve">Control engineering practice, </w:t>
      </w:r>
      <w:r w:rsidRPr="00BC17D8">
        <w:rPr>
          <w:noProof/>
          <w:sz w:val="18"/>
          <w:szCs w:val="18"/>
        </w:rPr>
        <w:t>vol. 19, pp. 757-769, 2011.</w:t>
      </w:r>
      <w:bookmarkEnd w:id="20"/>
    </w:p>
    <w:p w14:paraId="19217233" w14:textId="77777777" w:rsidR="00B410FD" w:rsidRPr="00BC17D8" w:rsidRDefault="00B410FD" w:rsidP="00254156">
      <w:pPr>
        <w:ind w:left="720" w:hanging="720"/>
        <w:jc w:val="both"/>
        <w:rPr>
          <w:noProof/>
          <w:sz w:val="18"/>
          <w:szCs w:val="18"/>
        </w:rPr>
      </w:pPr>
      <w:bookmarkStart w:id="21" w:name="_ENREF_18"/>
      <w:r w:rsidRPr="00BC17D8">
        <w:rPr>
          <w:noProof/>
          <w:sz w:val="18"/>
          <w:szCs w:val="18"/>
        </w:rPr>
        <w:t>[18]</w:t>
      </w:r>
      <w:r w:rsidRPr="00BC17D8">
        <w:rPr>
          <w:noProof/>
          <w:sz w:val="18"/>
          <w:szCs w:val="18"/>
        </w:rPr>
        <w:tab/>
        <w:t xml:space="preserve">M. A. Müller, M. Reble, and F. Allgöwer, "Cooperative control of dynamically decoupled systems via distributed model predictive control," </w:t>
      </w:r>
      <w:r w:rsidRPr="00BC17D8">
        <w:rPr>
          <w:i/>
          <w:noProof/>
          <w:sz w:val="18"/>
          <w:szCs w:val="18"/>
        </w:rPr>
        <w:t xml:space="preserve">International Journal of Robust and Nonlinear Control, </w:t>
      </w:r>
      <w:r w:rsidRPr="00BC17D8">
        <w:rPr>
          <w:noProof/>
          <w:sz w:val="18"/>
          <w:szCs w:val="18"/>
        </w:rPr>
        <w:t>vol. 22, pp. 1376-1397, 2012.</w:t>
      </w:r>
      <w:bookmarkEnd w:id="21"/>
    </w:p>
    <w:p w14:paraId="3326D304" w14:textId="77777777" w:rsidR="00B410FD" w:rsidRPr="00BC17D8" w:rsidRDefault="00B410FD" w:rsidP="00254156">
      <w:pPr>
        <w:ind w:left="720" w:hanging="720"/>
        <w:jc w:val="both"/>
        <w:rPr>
          <w:noProof/>
          <w:sz w:val="18"/>
          <w:szCs w:val="18"/>
        </w:rPr>
      </w:pPr>
      <w:bookmarkStart w:id="22" w:name="_ENREF_19"/>
      <w:r w:rsidRPr="00BC17D8">
        <w:rPr>
          <w:noProof/>
          <w:sz w:val="18"/>
          <w:szCs w:val="18"/>
        </w:rPr>
        <w:t>[19]</w:t>
      </w:r>
      <w:r w:rsidRPr="00BC17D8">
        <w:rPr>
          <w:noProof/>
          <w:sz w:val="18"/>
          <w:szCs w:val="18"/>
        </w:rPr>
        <w:tab/>
        <w:t xml:space="preserve">F. Kazempour and J. Ghaisari, "Stability analysis of model-based networked distributed control systems," </w:t>
      </w:r>
      <w:r w:rsidRPr="00BC17D8">
        <w:rPr>
          <w:i/>
          <w:noProof/>
          <w:sz w:val="18"/>
          <w:szCs w:val="18"/>
        </w:rPr>
        <w:t xml:space="preserve">Journal of Process Control, </w:t>
      </w:r>
      <w:r w:rsidRPr="00BC17D8">
        <w:rPr>
          <w:noProof/>
          <w:sz w:val="18"/>
          <w:szCs w:val="18"/>
        </w:rPr>
        <w:t>vol. 23, pp. 444-452, 2013.</w:t>
      </w:r>
      <w:bookmarkEnd w:id="22"/>
    </w:p>
    <w:p w14:paraId="737A002D" w14:textId="77777777" w:rsidR="00B410FD" w:rsidRPr="00BC17D8" w:rsidRDefault="00B410FD" w:rsidP="00254156">
      <w:pPr>
        <w:ind w:left="720" w:hanging="720"/>
        <w:jc w:val="both"/>
        <w:rPr>
          <w:noProof/>
          <w:sz w:val="18"/>
          <w:szCs w:val="18"/>
        </w:rPr>
      </w:pPr>
      <w:bookmarkStart w:id="23" w:name="_ENREF_20"/>
      <w:r w:rsidRPr="00BC17D8">
        <w:rPr>
          <w:noProof/>
          <w:sz w:val="18"/>
          <w:szCs w:val="18"/>
        </w:rPr>
        <w:t>[20]</w:t>
      </w:r>
      <w:r w:rsidRPr="00BC17D8">
        <w:rPr>
          <w:noProof/>
          <w:sz w:val="18"/>
          <w:szCs w:val="18"/>
        </w:rPr>
        <w:tab/>
        <w:t xml:space="preserve">H. Li and Y. Shi, "Distributed model predictive control of constrained nonlinear systems with communication delays," </w:t>
      </w:r>
      <w:r w:rsidRPr="00BC17D8">
        <w:rPr>
          <w:i/>
          <w:noProof/>
          <w:sz w:val="18"/>
          <w:szCs w:val="18"/>
        </w:rPr>
        <w:t xml:space="preserve">Systems &amp; Control Letters, </w:t>
      </w:r>
      <w:r w:rsidRPr="00BC17D8">
        <w:rPr>
          <w:noProof/>
          <w:sz w:val="18"/>
          <w:szCs w:val="18"/>
        </w:rPr>
        <w:t>vol. 62, pp. 819-826, 2013.</w:t>
      </w:r>
      <w:bookmarkEnd w:id="23"/>
    </w:p>
    <w:p w14:paraId="2A65BDFD" w14:textId="77777777" w:rsidR="00B410FD" w:rsidRPr="00BC17D8" w:rsidRDefault="00B410FD" w:rsidP="00254156">
      <w:pPr>
        <w:ind w:left="720" w:hanging="720"/>
        <w:jc w:val="both"/>
        <w:rPr>
          <w:noProof/>
          <w:sz w:val="18"/>
          <w:szCs w:val="18"/>
        </w:rPr>
      </w:pPr>
      <w:bookmarkStart w:id="24" w:name="_ENREF_21"/>
      <w:r w:rsidRPr="00BC17D8">
        <w:rPr>
          <w:noProof/>
          <w:sz w:val="18"/>
          <w:szCs w:val="18"/>
        </w:rPr>
        <w:t>[21]</w:t>
      </w:r>
      <w:r w:rsidRPr="00BC17D8">
        <w:rPr>
          <w:noProof/>
          <w:sz w:val="18"/>
          <w:szCs w:val="18"/>
        </w:rPr>
        <w:tab/>
        <w:t xml:space="preserve">A. Richards and J. How, "Robust distributed model predictive control," </w:t>
      </w:r>
      <w:r w:rsidRPr="00BC17D8">
        <w:rPr>
          <w:i/>
          <w:noProof/>
          <w:sz w:val="18"/>
          <w:szCs w:val="18"/>
        </w:rPr>
        <w:t xml:space="preserve">International Journal of Control, </w:t>
      </w:r>
      <w:r w:rsidRPr="00BC17D8">
        <w:rPr>
          <w:noProof/>
          <w:sz w:val="18"/>
          <w:szCs w:val="18"/>
        </w:rPr>
        <w:t>vol. 80, pp. 1517-1531, 2007.</w:t>
      </w:r>
      <w:bookmarkEnd w:id="24"/>
    </w:p>
    <w:p w14:paraId="1C3669E8" w14:textId="77777777" w:rsidR="00B410FD" w:rsidRPr="00BC17D8" w:rsidRDefault="00B410FD" w:rsidP="00254156">
      <w:pPr>
        <w:ind w:left="720" w:hanging="720"/>
        <w:jc w:val="both"/>
        <w:rPr>
          <w:noProof/>
          <w:sz w:val="18"/>
          <w:szCs w:val="18"/>
        </w:rPr>
      </w:pPr>
      <w:bookmarkStart w:id="25" w:name="_ENREF_22"/>
      <w:r w:rsidRPr="00BC17D8">
        <w:rPr>
          <w:noProof/>
          <w:sz w:val="18"/>
          <w:szCs w:val="18"/>
        </w:rPr>
        <w:t>[22]</w:t>
      </w:r>
      <w:r w:rsidRPr="00BC17D8">
        <w:rPr>
          <w:noProof/>
          <w:sz w:val="18"/>
          <w:szCs w:val="18"/>
        </w:rPr>
        <w:tab/>
        <w:t xml:space="preserve">W. B. Dunbar and R. M. Murray, "Distributed receding horizon control for multi-vehicle formation stabilization," </w:t>
      </w:r>
      <w:r w:rsidRPr="00BC17D8">
        <w:rPr>
          <w:i/>
          <w:noProof/>
          <w:sz w:val="18"/>
          <w:szCs w:val="18"/>
        </w:rPr>
        <w:t xml:space="preserve">Automatica, </w:t>
      </w:r>
      <w:r w:rsidRPr="00BC17D8">
        <w:rPr>
          <w:noProof/>
          <w:sz w:val="18"/>
          <w:szCs w:val="18"/>
        </w:rPr>
        <w:t>vol. 42, pp. 549-558, 2006.</w:t>
      </w:r>
      <w:bookmarkEnd w:id="25"/>
    </w:p>
    <w:p w14:paraId="6E899855" w14:textId="77777777" w:rsidR="00B410FD" w:rsidRPr="00BC17D8" w:rsidRDefault="00B410FD" w:rsidP="00254156">
      <w:pPr>
        <w:ind w:left="720" w:hanging="720"/>
        <w:jc w:val="both"/>
        <w:rPr>
          <w:noProof/>
          <w:sz w:val="18"/>
          <w:szCs w:val="18"/>
        </w:rPr>
      </w:pPr>
      <w:bookmarkStart w:id="26" w:name="_ENREF_23"/>
      <w:r w:rsidRPr="00BC17D8">
        <w:rPr>
          <w:noProof/>
          <w:sz w:val="18"/>
          <w:szCs w:val="18"/>
        </w:rPr>
        <w:t>[23]</w:t>
      </w:r>
      <w:r w:rsidRPr="00BC17D8">
        <w:rPr>
          <w:noProof/>
          <w:sz w:val="18"/>
          <w:szCs w:val="18"/>
        </w:rPr>
        <w:tab/>
        <w:t xml:space="preserve">E. Franco, L. Magni, T. Parisini, M. M. Polycarpou, and D. M. Raimondo, "Cooperative constrained control of distributed agents with nonlinear dynamics and delayed information exchange: A stabilizing receding-horizon approach," </w:t>
      </w:r>
      <w:r w:rsidRPr="00BC17D8">
        <w:rPr>
          <w:i/>
          <w:noProof/>
          <w:sz w:val="18"/>
          <w:szCs w:val="18"/>
        </w:rPr>
        <w:t xml:space="preserve">Automatic Control, IEEE Transactions on, </w:t>
      </w:r>
      <w:r w:rsidRPr="00BC17D8">
        <w:rPr>
          <w:noProof/>
          <w:sz w:val="18"/>
          <w:szCs w:val="18"/>
        </w:rPr>
        <w:t>vol. 53, pp. 324-338, 2008.</w:t>
      </w:r>
      <w:bookmarkEnd w:id="26"/>
    </w:p>
    <w:p w14:paraId="2FA5F7C8" w14:textId="77777777" w:rsidR="00B410FD" w:rsidRPr="00BC17D8" w:rsidRDefault="00B410FD" w:rsidP="00254156">
      <w:pPr>
        <w:ind w:left="720" w:hanging="720"/>
        <w:jc w:val="both"/>
        <w:rPr>
          <w:noProof/>
          <w:sz w:val="18"/>
          <w:szCs w:val="18"/>
        </w:rPr>
      </w:pPr>
      <w:bookmarkStart w:id="27" w:name="_ENREF_24"/>
      <w:r w:rsidRPr="00BC17D8">
        <w:rPr>
          <w:noProof/>
          <w:sz w:val="18"/>
          <w:szCs w:val="18"/>
        </w:rPr>
        <w:t>[24]</w:t>
      </w:r>
      <w:r w:rsidRPr="00BC17D8">
        <w:rPr>
          <w:noProof/>
          <w:sz w:val="18"/>
          <w:szCs w:val="18"/>
        </w:rPr>
        <w:tab/>
        <w:t xml:space="preserve">A. N. Venkat, I. A. Hiskens, J. B. Rawlings, and S. J. Wright, "Distributed MPC strategies with application to power system automatic generation control," </w:t>
      </w:r>
      <w:r w:rsidRPr="00BC17D8">
        <w:rPr>
          <w:i/>
          <w:noProof/>
          <w:sz w:val="18"/>
          <w:szCs w:val="18"/>
        </w:rPr>
        <w:t xml:space="preserve">Control Systems Technology, IEEE Transactions on, </w:t>
      </w:r>
      <w:r w:rsidRPr="00BC17D8">
        <w:rPr>
          <w:noProof/>
          <w:sz w:val="18"/>
          <w:szCs w:val="18"/>
        </w:rPr>
        <w:t>vol. 16, pp. 1192-1206, 2008.</w:t>
      </w:r>
      <w:bookmarkEnd w:id="27"/>
    </w:p>
    <w:p w14:paraId="0D1F73B9" w14:textId="77777777" w:rsidR="00B410FD" w:rsidRPr="00BC17D8" w:rsidRDefault="00B410FD" w:rsidP="00254156">
      <w:pPr>
        <w:ind w:left="720" w:hanging="720"/>
        <w:jc w:val="both"/>
        <w:rPr>
          <w:noProof/>
          <w:sz w:val="18"/>
          <w:szCs w:val="18"/>
        </w:rPr>
      </w:pPr>
      <w:bookmarkStart w:id="28" w:name="_ENREF_25"/>
      <w:r w:rsidRPr="00BC17D8">
        <w:rPr>
          <w:noProof/>
          <w:sz w:val="18"/>
          <w:szCs w:val="18"/>
        </w:rPr>
        <w:t>[25]</w:t>
      </w:r>
      <w:r w:rsidRPr="00BC17D8">
        <w:rPr>
          <w:noProof/>
          <w:sz w:val="18"/>
          <w:szCs w:val="18"/>
        </w:rPr>
        <w:tab/>
        <w:t xml:space="preserve">T. Keviczky, F. Borrelli, and G. J. Balas, "Decentralized receding horizon control for large scale dynamically decoupled systems," </w:t>
      </w:r>
      <w:r w:rsidRPr="00BC17D8">
        <w:rPr>
          <w:i/>
          <w:noProof/>
          <w:sz w:val="18"/>
          <w:szCs w:val="18"/>
        </w:rPr>
        <w:t xml:space="preserve">Automatica, </w:t>
      </w:r>
      <w:r w:rsidRPr="00BC17D8">
        <w:rPr>
          <w:noProof/>
          <w:sz w:val="18"/>
          <w:szCs w:val="18"/>
        </w:rPr>
        <w:t>vol. 42, pp. 2105-2115, 2006.</w:t>
      </w:r>
      <w:bookmarkEnd w:id="28"/>
    </w:p>
    <w:p w14:paraId="0AA73F4D" w14:textId="77777777" w:rsidR="00B410FD" w:rsidRPr="00BC17D8" w:rsidRDefault="00B410FD" w:rsidP="00254156">
      <w:pPr>
        <w:ind w:left="720" w:hanging="720"/>
        <w:jc w:val="both"/>
        <w:rPr>
          <w:noProof/>
          <w:sz w:val="18"/>
          <w:szCs w:val="18"/>
        </w:rPr>
      </w:pPr>
      <w:bookmarkStart w:id="29" w:name="_ENREF_26"/>
      <w:r w:rsidRPr="00BC17D8">
        <w:rPr>
          <w:noProof/>
          <w:sz w:val="18"/>
          <w:szCs w:val="18"/>
        </w:rPr>
        <w:t>[26]</w:t>
      </w:r>
      <w:r w:rsidRPr="00BC17D8">
        <w:rPr>
          <w:noProof/>
          <w:sz w:val="18"/>
          <w:szCs w:val="18"/>
        </w:rPr>
        <w:tab/>
        <w:t xml:space="preserve">S. V. Naghavi, A. Safavi, and M. Kazerooni, "Decentralized fault tolerant model predictive control of discrete-time interconnected nonlinear systems," </w:t>
      </w:r>
      <w:r w:rsidRPr="00BC17D8">
        <w:rPr>
          <w:i/>
          <w:noProof/>
          <w:sz w:val="18"/>
          <w:szCs w:val="18"/>
        </w:rPr>
        <w:t xml:space="preserve">Journal of the Franklin Institute, </w:t>
      </w:r>
      <w:r w:rsidRPr="00BC17D8">
        <w:rPr>
          <w:noProof/>
          <w:sz w:val="18"/>
          <w:szCs w:val="18"/>
        </w:rPr>
        <w:t>vol. 351, pp. 1644-1656, 2014.</w:t>
      </w:r>
      <w:bookmarkEnd w:id="29"/>
    </w:p>
    <w:p w14:paraId="4D341E33" w14:textId="77777777" w:rsidR="00B410FD" w:rsidRDefault="00B410FD" w:rsidP="00254156">
      <w:pPr>
        <w:jc w:val="left"/>
        <w:rPr>
          <w:noProof/>
        </w:rPr>
      </w:pPr>
    </w:p>
    <w:p w14:paraId="63777154" w14:textId="2CB7606B" w:rsidR="00ED13D6" w:rsidRDefault="007476B2" w:rsidP="00B77AD6">
      <w:pPr>
        <w:jc w:val="left"/>
      </w:pPr>
      <w:r>
        <w:fldChar w:fldCharType="end"/>
      </w:r>
    </w:p>
    <w:sectPr w:rsidR="00ED13D6" w:rsidSect="00B410FD">
      <w:type w:val="continuous"/>
      <w:pgSz w:w="11909" w:h="16834" w:code="9"/>
      <w:pgMar w:top="1080" w:right="734" w:bottom="2434" w:left="734"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dvOTf9433e2d">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t1-gul-regular">
    <w:altName w:val="Times New Roman"/>
    <w:panose1 w:val="00000000000000000000"/>
    <w:charset w:val="00"/>
    <w:family w:val="roman"/>
    <w:notTrueType/>
    <w:pitch w:val="default"/>
  </w:font>
  <w:font w:name="AdvOTf9433e2d+fb">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4">
    <w:nsid w:val="4189603E"/>
    <w:multiLevelType w:val="multilevel"/>
    <w:tmpl w:val="F3FA876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num w:numId="1">
    <w:abstractNumId w:val="2"/>
  </w:num>
  <w:num w:numId="2">
    <w:abstractNumId w:val="6"/>
  </w:num>
  <w:num w:numId="3">
    <w:abstractNumId w:val="1"/>
  </w:num>
  <w:num w:numId="4">
    <w:abstractNumId w:val="4"/>
  </w:num>
  <w:num w:numId="5">
    <w:abstractNumId w:val="4"/>
  </w:num>
  <w:num w:numId="6">
    <w:abstractNumId w:val="4"/>
  </w:num>
  <w:num w:numId="7">
    <w:abstractNumId w:val="4"/>
  </w:num>
  <w:num w:numId="8">
    <w:abstractNumId w:val="5"/>
  </w:num>
  <w:num w:numId="9">
    <w:abstractNumId w:val="7"/>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IEEE&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x5dttvzfdpadtue25zsxr5zowee5rsea0zp0&quot;&gt;MPC-NCS&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21&lt;/item&gt;&lt;item&gt;22&lt;/item&gt;&lt;item&gt;25&lt;/item&gt;&lt;item&gt;26&lt;/item&gt;&lt;item&gt;27&lt;/item&gt;&lt;item&gt;28&lt;/item&gt;&lt;item&gt;29&lt;/item&gt;&lt;item&gt;30&lt;/item&gt;&lt;item&gt;31&lt;/item&gt;&lt;item&gt;32&lt;/item&gt;&lt;/record-ids&gt;&lt;/item&gt;&lt;/Libraries&gt;"/>
  </w:docVars>
  <w:rsids>
    <w:rsidRoot w:val="00ED13D6"/>
    <w:rsid w:val="00002B82"/>
    <w:rsid w:val="0000311B"/>
    <w:rsid w:val="000203E5"/>
    <w:rsid w:val="000217A7"/>
    <w:rsid w:val="00033655"/>
    <w:rsid w:val="00036DB4"/>
    <w:rsid w:val="00041C83"/>
    <w:rsid w:val="0004722D"/>
    <w:rsid w:val="00050139"/>
    <w:rsid w:val="000619C0"/>
    <w:rsid w:val="000725E6"/>
    <w:rsid w:val="00072ADF"/>
    <w:rsid w:val="000855AB"/>
    <w:rsid w:val="000877F4"/>
    <w:rsid w:val="000948BC"/>
    <w:rsid w:val="000A1A32"/>
    <w:rsid w:val="000A7CD5"/>
    <w:rsid w:val="000B069A"/>
    <w:rsid w:val="000B08B3"/>
    <w:rsid w:val="000B6F48"/>
    <w:rsid w:val="000C067F"/>
    <w:rsid w:val="000C2C60"/>
    <w:rsid w:val="000D410D"/>
    <w:rsid w:val="000D423E"/>
    <w:rsid w:val="000F1D3A"/>
    <w:rsid w:val="00101DAF"/>
    <w:rsid w:val="001021BF"/>
    <w:rsid w:val="00102573"/>
    <w:rsid w:val="001036A5"/>
    <w:rsid w:val="00110FD2"/>
    <w:rsid w:val="00114F06"/>
    <w:rsid w:val="00121EA6"/>
    <w:rsid w:val="00124953"/>
    <w:rsid w:val="0013108A"/>
    <w:rsid w:val="00131BA8"/>
    <w:rsid w:val="001401E7"/>
    <w:rsid w:val="001430A2"/>
    <w:rsid w:val="00147F89"/>
    <w:rsid w:val="0018047D"/>
    <w:rsid w:val="00181EE6"/>
    <w:rsid w:val="00190C3A"/>
    <w:rsid w:val="0019287C"/>
    <w:rsid w:val="00193E41"/>
    <w:rsid w:val="0019545B"/>
    <w:rsid w:val="0019799A"/>
    <w:rsid w:val="001A25FA"/>
    <w:rsid w:val="001C0CF3"/>
    <w:rsid w:val="001C2DB3"/>
    <w:rsid w:val="001D2EF7"/>
    <w:rsid w:val="001E0FDF"/>
    <w:rsid w:val="001F5CB3"/>
    <w:rsid w:val="0021101E"/>
    <w:rsid w:val="00221792"/>
    <w:rsid w:val="00246554"/>
    <w:rsid w:val="00254156"/>
    <w:rsid w:val="0025568F"/>
    <w:rsid w:val="002613AD"/>
    <w:rsid w:val="00272504"/>
    <w:rsid w:val="00297821"/>
    <w:rsid w:val="002A213D"/>
    <w:rsid w:val="002B0D2A"/>
    <w:rsid w:val="002B1133"/>
    <w:rsid w:val="002B387B"/>
    <w:rsid w:val="002C7ED5"/>
    <w:rsid w:val="002D79BD"/>
    <w:rsid w:val="00310729"/>
    <w:rsid w:val="00311BAE"/>
    <w:rsid w:val="00332835"/>
    <w:rsid w:val="00336708"/>
    <w:rsid w:val="0034636E"/>
    <w:rsid w:val="00356F84"/>
    <w:rsid w:val="0036407E"/>
    <w:rsid w:val="00372B50"/>
    <w:rsid w:val="00383A78"/>
    <w:rsid w:val="00422A2D"/>
    <w:rsid w:val="00422DEE"/>
    <w:rsid w:val="0042462F"/>
    <w:rsid w:val="0043596D"/>
    <w:rsid w:val="00436836"/>
    <w:rsid w:val="004416B5"/>
    <w:rsid w:val="004449A1"/>
    <w:rsid w:val="00446214"/>
    <w:rsid w:val="00452B3A"/>
    <w:rsid w:val="00470E56"/>
    <w:rsid w:val="004808D7"/>
    <w:rsid w:val="00483630"/>
    <w:rsid w:val="00483BC3"/>
    <w:rsid w:val="00496043"/>
    <w:rsid w:val="004B67EC"/>
    <w:rsid w:val="004C2DFD"/>
    <w:rsid w:val="004F0144"/>
    <w:rsid w:val="00501E23"/>
    <w:rsid w:val="005035B6"/>
    <w:rsid w:val="00513843"/>
    <w:rsid w:val="00523D01"/>
    <w:rsid w:val="00590948"/>
    <w:rsid w:val="005A05A5"/>
    <w:rsid w:val="005A7268"/>
    <w:rsid w:val="005B3BB7"/>
    <w:rsid w:val="005C6E0C"/>
    <w:rsid w:val="005E25AE"/>
    <w:rsid w:val="006129BD"/>
    <w:rsid w:val="00614E8C"/>
    <w:rsid w:val="0063321D"/>
    <w:rsid w:val="00655162"/>
    <w:rsid w:val="006632B3"/>
    <w:rsid w:val="00670FC6"/>
    <w:rsid w:val="00680D95"/>
    <w:rsid w:val="006824D3"/>
    <w:rsid w:val="006957BB"/>
    <w:rsid w:val="00697E52"/>
    <w:rsid w:val="006D6074"/>
    <w:rsid w:val="006E19C4"/>
    <w:rsid w:val="006E64A7"/>
    <w:rsid w:val="006F2488"/>
    <w:rsid w:val="006F542C"/>
    <w:rsid w:val="00713E72"/>
    <w:rsid w:val="0072217E"/>
    <w:rsid w:val="00733D1E"/>
    <w:rsid w:val="0074738A"/>
    <w:rsid w:val="007476B2"/>
    <w:rsid w:val="00755835"/>
    <w:rsid w:val="00782401"/>
    <w:rsid w:val="007C1298"/>
    <w:rsid w:val="007C4DC9"/>
    <w:rsid w:val="007C796E"/>
    <w:rsid w:val="007D05F3"/>
    <w:rsid w:val="007F4BED"/>
    <w:rsid w:val="007F4C28"/>
    <w:rsid w:val="007F767D"/>
    <w:rsid w:val="00802D51"/>
    <w:rsid w:val="00814731"/>
    <w:rsid w:val="00864B9B"/>
    <w:rsid w:val="008A797F"/>
    <w:rsid w:val="008B2D7F"/>
    <w:rsid w:val="008B3F25"/>
    <w:rsid w:val="008B41D4"/>
    <w:rsid w:val="008D3F5E"/>
    <w:rsid w:val="008D4ADF"/>
    <w:rsid w:val="008F008E"/>
    <w:rsid w:val="008F3004"/>
    <w:rsid w:val="0091136B"/>
    <w:rsid w:val="00924B74"/>
    <w:rsid w:val="00926F89"/>
    <w:rsid w:val="009358BF"/>
    <w:rsid w:val="00937281"/>
    <w:rsid w:val="0093792D"/>
    <w:rsid w:val="009508B0"/>
    <w:rsid w:val="00953169"/>
    <w:rsid w:val="00954BCD"/>
    <w:rsid w:val="00965E32"/>
    <w:rsid w:val="00990C7C"/>
    <w:rsid w:val="009959F8"/>
    <w:rsid w:val="009C3A1F"/>
    <w:rsid w:val="009C5AEC"/>
    <w:rsid w:val="009C5C2C"/>
    <w:rsid w:val="009E13BF"/>
    <w:rsid w:val="009E302C"/>
    <w:rsid w:val="009E528C"/>
    <w:rsid w:val="009E76AB"/>
    <w:rsid w:val="00A14349"/>
    <w:rsid w:val="00A330FA"/>
    <w:rsid w:val="00A36187"/>
    <w:rsid w:val="00A45EEF"/>
    <w:rsid w:val="00A53285"/>
    <w:rsid w:val="00A56087"/>
    <w:rsid w:val="00A563BF"/>
    <w:rsid w:val="00A62EA3"/>
    <w:rsid w:val="00A66F25"/>
    <w:rsid w:val="00A703B1"/>
    <w:rsid w:val="00A83720"/>
    <w:rsid w:val="00A83D94"/>
    <w:rsid w:val="00A92965"/>
    <w:rsid w:val="00A92BB8"/>
    <w:rsid w:val="00AA1577"/>
    <w:rsid w:val="00AA2749"/>
    <w:rsid w:val="00AA7A69"/>
    <w:rsid w:val="00AB05D9"/>
    <w:rsid w:val="00AD7496"/>
    <w:rsid w:val="00B12C5F"/>
    <w:rsid w:val="00B410FD"/>
    <w:rsid w:val="00B478F8"/>
    <w:rsid w:val="00B50C8E"/>
    <w:rsid w:val="00B57A1C"/>
    <w:rsid w:val="00B77AD6"/>
    <w:rsid w:val="00B803B7"/>
    <w:rsid w:val="00B91EEB"/>
    <w:rsid w:val="00B97D53"/>
    <w:rsid w:val="00BA7A23"/>
    <w:rsid w:val="00BC17D8"/>
    <w:rsid w:val="00BC27D0"/>
    <w:rsid w:val="00BC6924"/>
    <w:rsid w:val="00BE278D"/>
    <w:rsid w:val="00BE3839"/>
    <w:rsid w:val="00BE5B61"/>
    <w:rsid w:val="00C14B2F"/>
    <w:rsid w:val="00C259F7"/>
    <w:rsid w:val="00C36BE4"/>
    <w:rsid w:val="00C41251"/>
    <w:rsid w:val="00C437E0"/>
    <w:rsid w:val="00C43E37"/>
    <w:rsid w:val="00C53D1D"/>
    <w:rsid w:val="00C679A4"/>
    <w:rsid w:val="00C700D2"/>
    <w:rsid w:val="00C847D1"/>
    <w:rsid w:val="00C929A9"/>
    <w:rsid w:val="00CA19E6"/>
    <w:rsid w:val="00CA6D83"/>
    <w:rsid w:val="00CB188A"/>
    <w:rsid w:val="00CB3087"/>
    <w:rsid w:val="00CB6FD3"/>
    <w:rsid w:val="00CD2634"/>
    <w:rsid w:val="00D1085E"/>
    <w:rsid w:val="00D11EB9"/>
    <w:rsid w:val="00D13868"/>
    <w:rsid w:val="00D214E9"/>
    <w:rsid w:val="00D224E8"/>
    <w:rsid w:val="00D3527A"/>
    <w:rsid w:val="00D44D08"/>
    <w:rsid w:val="00D51237"/>
    <w:rsid w:val="00D51B40"/>
    <w:rsid w:val="00D530E5"/>
    <w:rsid w:val="00D55A94"/>
    <w:rsid w:val="00D61E5A"/>
    <w:rsid w:val="00D65522"/>
    <w:rsid w:val="00D7405C"/>
    <w:rsid w:val="00D86665"/>
    <w:rsid w:val="00DA30A5"/>
    <w:rsid w:val="00DA6CBB"/>
    <w:rsid w:val="00DE62D6"/>
    <w:rsid w:val="00E02BE6"/>
    <w:rsid w:val="00E15030"/>
    <w:rsid w:val="00E168D5"/>
    <w:rsid w:val="00E22C26"/>
    <w:rsid w:val="00E3377D"/>
    <w:rsid w:val="00E3635E"/>
    <w:rsid w:val="00E53409"/>
    <w:rsid w:val="00E648BF"/>
    <w:rsid w:val="00E665DC"/>
    <w:rsid w:val="00E66731"/>
    <w:rsid w:val="00E73058"/>
    <w:rsid w:val="00E829F7"/>
    <w:rsid w:val="00E920D7"/>
    <w:rsid w:val="00E945B8"/>
    <w:rsid w:val="00EC1A07"/>
    <w:rsid w:val="00ED13D6"/>
    <w:rsid w:val="00EE47E2"/>
    <w:rsid w:val="00EF4198"/>
    <w:rsid w:val="00F03642"/>
    <w:rsid w:val="00F05100"/>
    <w:rsid w:val="00F057EB"/>
    <w:rsid w:val="00F1116D"/>
    <w:rsid w:val="00F37949"/>
    <w:rsid w:val="00F56D58"/>
    <w:rsid w:val="00F64539"/>
    <w:rsid w:val="00F73A43"/>
    <w:rsid w:val="00F80E18"/>
    <w:rsid w:val="00F82A5F"/>
    <w:rsid w:val="00F908B8"/>
    <w:rsid w:val="00FB3E7D"/>
    <w:rsid w:val="00FB54BF"/>
    <w:rsid w:val="00FD5567"/>
    <w:rsid w:val="00FE65C3"/>
    <w:rsid w:val="00FF12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965D41"/>
  <w15:docId w15:val="{846BDAE3-FC79-4A02-824D-9B6A3839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center"/>
    </w:pPr>
  </w:style>
  <w:style w:type="paragraph" w:styleId="Heading1">
    <w:name w:val="heading 1"/>
    <w:basedOn w:val="Normal"/>
    <w:next w:val="Normal"/>
    <w:qFormat/>
    <w:pPr>
      <w:keepNext/>
      <w:keepLines/>
      <w:numPr>
        <w:numId w:val="4"/>
      </w:numPr>
      <w:tabs>
        <w:tab w:val="left" w:pos="216"/>
      </w:tabs>
      <w:spacing w:before="160" w:after="80"/>
      <w:outlineLvl w:val="0"/>
    </w:pPr>
    <w:rPr>
      <w:smallCaps/>
      <w:noProof/>
    </w:rPr>
  </w:style>
  <w:style w:type="paragraph" w:styleId="Heading2">
    <w:name w:val="heading 2"/>
    <w:basedOn w:val="Normal"/>
    <w:next w:val="Normal"/>
    <w:qFormat/>
    <w:pPr>
      <w:keepNext/>
      <w:keepLines/>
      <w:numPr>
        <w:ilvl w:val="1"/>
        <w:numId w:val="5"/>
      </w:numPr>
      <w:spacing w:before="120" w:after="60"/>
      <w:jc w:val="left"/>
      <w:outlineLvl w:val="1"/>
    </w:pPr>
    <w:rPr>
      <w:i/>
      <w:iCs/>
      <w:noProof/>
    </w:rPr>
  </w:style>
  <w:style w:type="paragraph" w:styleId="Heading3">
    <w:name w:val="heading 3"/>
    <w:basedOn w:val="Normal"/>
    <w:next w:val="Normal"/>
    <w:qFormat/>
    <w:pPr>
      <w:numPr>
        <w:ilvl w:val="2"/>
        <w:numId w:val="6"/>
      </w:numPr>
      <w:spacing w:line="240" w:lineRule="exact"/>
      <w:jc w:val="both"/>
      <w:outlineLvl w:val="2"/>
    </w:pPr>
    <w:rPr>
      <w:i/>
      <w:iCs/>
      <w:noProof/>
    </w:rPr>
  </w:style>
  <w:style w:type="paragraph" w:styleId="Heading4">
    <w:name w:val="heading 4"/>
    <w:basedOn w:val="Normal"/>
    <w:next w:val="Normal"/>
    <w:qFormat/>
    <w:pPr>
      <w:numPr>
        <w:ilvl w:val="3"/>
        <w:numId w:val="7"/>
      </w:numPr>
      <w:spacing w:before="40" w:after="40"/>
      <w:jc w:val="both"/>
      <w:outlineLvl w:val="3"/>
    </w:pPr>
    <w:rPr>
      <w:i/>
      <w:iCs/>
      <w:noProof/>
    </w:rPr>
  </w:style>
  <w:style w:type="paragraph" w:styleId="Heading5">
    <w:name w:val="heading 5"/>
    <w:basedOn w:val="Normal"/>
    <w:next w:val="Normal"/>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link w:val="AbstractChar"/>
    <w:pPr>
      <w:spacing w:after="200"/>
      <w:jc w:val="both"/>
    </w:pPr>
    <w:rPr>
      <w:b/>
      <w:bCs/>
      <w:sz w:val="18"/>
      <w:szCs w:val="18"/>
    </w:rPr>
  </w:style>
  <w:style w:type="paragraph" w:customStyle="1" w:styleId="Affiliation">
    <w:name w:val="Affiliation"/>
    <w:pPr>
      <w:jc w:val="center"/>
    </w:pPr>
  </w:style>
  <w:style w:type="paragraph" w:customStyle="1" w:styleId="Author">
    <w:name w:val="Author"/>
    <w:pPr>
      <w:spacing w:before="360" w:after="40"/>
      <w:jc w:val="center"/>
    </w:pPr>
    <w:rPr>
      <w:noProof/>
      <w:sz w:val="22"/>
      <w:szCs w:val="22"/>
    </w:rPr>
  </w:style>
  <w:style w:type="paragraph" w:styleId="BodyText">
    <w:name w:val="Body Text"/>
    <w:basedOn w:val="Normal"/>
    <w:pPr>
      <w:spacing w:after="120" w:line="228" w:lineRule="auto"/>
      <w:ind w:firstLine="288"/>
      <w:jc w:val="both"/>
    </w:pPr>
    <w:rPr>
      <w:spacing w:val="-1"/>
    </w:rPr>
  </w:style>
  <w:style w:type="paragraph" w:customStyle="1" w:styleId="bulletlist">
    <w:name w:val="bullet list"/>
    <w:basedOn w:val="BodyText"/>
    <w:pPr>
      <w:numPr>
        <w:numId w:val="1"/>
      </w:numPr>
    </w:pPr>
  </w:style>
  <w:style w:type="paragraph" w:customStyle="1" w:styleId="equation">
    <w:name w:val="equation"/>
    <w:basedOn w:val="Normal"/>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E02BE6"/>
    <w:pPr>
      <w:numPr>
        <w:numId w:val="2"/>
      </w:numPr>
      <w:spacing w:before="80" w:after="200"/>
      <w:jc w:val="center"/>
    </w:pPr>
    <w:rPr>
      <w:noProof/>
      <w:sz w:val="16"/>
      <w:szCs w:val="16"/>
    </w:rPr>
  </w:style>
  <w:style w:type="paragraph" w:customStyle="1" w:styleId="footnote">
    <w:name w:val="footnote"/>
    <w:pPr>
      <w:framePr w:hSpace="187" w:vSpace="187" w:wrap="notBeside" w:vAnchor="text" w:hAnchor="page" w:x="6121" w:y="577"/>
      <w:numPr>
        <w:numId w:val="3"/>
      </w:numPr>
      <w:spacing w:after="40"/>
    </w:pPr>
    <w:rPr>
      <w:sz w:val="16"/>
      <w:szCs w:val="16"/>
    </w:rPr>
  </w:style>
  <w:style w:type="paragraph" w:customStyle="1" w:styleId="keywords">
    <w:name w:val="key words"/>
    <w:pPr>
      <w:spacing w:after="120"/>
      <w:ind w:firstLine="288"/>
      <w:jc w:val="both"/>
    </w:pPr>
    <w:rPr>
      <w:b/>
      <w:bCs/>
      <w:i/>
      <w:iCs/>
      <w:noProof/>
      <w:sz w:val="18"/>
      <w:szCs w:val="18"/>
    </w:rPr>
  </w:style>
  <w:style w:type="paragraph" w:customStyle="1" w:styleId="papersubtitle">
    <w:name w:val="paper subtitle"/>
    <w:pPr>
      <w:spacing w:after="120"/>
      <w:jc w:val="center"/>
    </w:pPr>
    <w:rPr>
      <w:rFonts w:eastAsia="MS Mincho"/>
      <w:noProof/>
      <w:sz w:val="28"/>
      <w:szCs w:val="28"/>
    </w:rPr>
  </w:style>
  <w:style w:type="paragraph" w:customStyle="1" w:styleId="papertitle">
    <w:name w:val="paper title"/>
    <w:pPr>
      <w:spacing w:after="120"/>
      <w:jc w:val="center"/>
    </w:pPr>
    <w:rPr>
      <w:rFonts w:eastAsia="MS Mincho"/>
      <w:noProof/>
      <w:sz w:val="48"/>
      <w:szCs w:val="48"/>
    </w:rPr>
  </w:style>
  <w:style w:type="paragraph" w:customStyle="1" w:styleId="references">
    <w:name w:val="references"/>
    <w:pPr>
      <w:numPr>
        <w:numId w:val="8"/>
      </w:numPr>
      <w:spacing w:after="50" w:line="180" w:lineRule="exact"/>
      <w:jc w:val="both"/>
    </w:pPr>
    <w:rPr>
      <w:rFonts w:eastAsia="MS Mincho"/>
      <w:noProof/>
      <w:sz w:val="16"/>
      <w:szCs w:val="16"/>
    </w:rPr>
  </w:style>
  <w:style w:type="paragraph" w:customStyle="1" w:styleId="sponsors">
    <w:name w:val="sponsors"/>
    <w:pPr>
      <w:framePr w:wrap="auto" w:hAnchor="text" w:x="615" w:y="2239"/>
      <w:pBdr>
        <w:top w:val="single" w:sz="4" w:space="2" w:color="auto"/>
      </w:pBdr>
      <w:ind w:firstLine="288"/>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pPr>
      <w:spacing w:before="60" w:after="30"/>
      <w:jc w:val="right"/>
    </w:pPr>
    <w:rPr>
      <w:sz w:val="12"/>
      <w:szCs w:val="12"/>
    </w:rPr>
  </w:style>
  <w:style w:type="paragraph" w:customStyle="1" w:styleId="tablehead">
    <w:name w:val="table head"/>
    <w:pPr>
      <w:numPr>
        <w:numId w:val="9"/>
      </w:numPr>
      <w:spacing w:before="240" w:after="120" w:line="216" w:lineRule="auto"/>
      <w:jc w:val="center"/>
    </w:pPr>
    <w:rPr>
      <w:smallCaps/>
      <w:noProof/>
      <w:sz w:val="16"/>
      <w:szCs w:val="16"/>
    </w:rPr>
  </w:style>
  <w:style w:type="paragraph" w:customStyle="1" w:styleId="StyleAbstractItalic">
    <w:name w:val="Style Abstract + Italic"/>
    <w:basedOn w:val="Abstract"/>
    <w:link w:val="StyleAbstractItalicChar"/>
    <w:rsid w:val="00B57A1C"/>
    <w:rPr>
      <w:rFonts w:eastAsia="MS Mincho"/>
      <w:i/>
      <w:iCs/>
    </w:rPr>
  </w:style>
  <w:style w:type="character" w:customStyle="1" w:styleId="AbstractChar">
    <w:name w:val="Abstract Char"/>
    <w:link w:val="Abstract"/>
    <w:locked/>
    <w:rsid w:val="00B57A1C"/>
    <w:rPr>
      <w:b/>
      <w:bCs/>
      <w:sz w:val="18"/>
      <w:szCs w:val="18"/>
      <w:lang w:val="en-US" w:eastAsia="en-US" w:bidi="ar-SA"/>
    </w:rPr>
  </w:style>
  <w:style w:type="character" w:customStyle="1" w:styleId="StyleAbstractItalicChar">
    <w:name w:val="Style Abstract + Italic Char"/>
    <w:link w:val="StyleAbstractItalic"/>
    <w:locked/>
    <w:rsid w:val="00B57A1C"/>
    <w:rPr>
      <w:rFonts w:eastAsia="MS Mincho"/>
      <w:b/>
      <w:bCs/>
      <w:i/>
      <w:iCs/>
      <w:sz w:val="18"/>
      <w:szCs w:val="18"/>
      <w:lang w:val="en-US" w:eastAsia="en-US" w:bidi="ar-SA"/>
    </w:rPr>
  </w:style>
  <w:style w:type="character" w:customStyle="1" w:styleId="MTEquationSection">
    <w:name w:val="MTEquationSection"/>
    <w:rsid w:val="007F4C28"/>
    <w:rPr>
      <w:vanish/>
      <w:color w:val="FF0000"/>
    </w:rPr>
  </w:style>
  <w:style w:type="character" w:styleId="Hyperlink">
    <w:name w:val="Hyperlink"/>
    <w:rsid w:val="0034636E"/>
    <w:rPr>
      <w:color w:val="0563C1"/>
      <w:u w:val="single"/>
    </w:rPr>
  </w:style>
  <w:style w:type="character" w:styleId="FollowedHyperlink">
    <w:name w:val="FollowedHyperlink"/>
    <w:rsid w:val="007476B2"/>
    <w:rPr>
      <w:color w:val="954F72"/>
      <w:u w:val="single"/>
    </w:rPr>
  </w:style>
  <w:style w:type="paragraph" w:styleId="Caption">
    <w:name w:val="caption"/>
    <w:basedOn w:val="Normal"/>
    <w:next w:val="Normal"/>
    <w:uiPriority w:val="35"/>
    <w:unhideWhenUsed/>
    <w:qFormat/>
    <w:rsid w:val="0072217E"/>
    <w:rPr>
      <w:b/>
      <w:bCs/>
    </w:rPr>
  </w:style>
  <w:style w:type="table" w:styleId="TableGrid">
    <w:name w:val="Table Grid"/>
    <w:basedOn w:val="TableNormal"/>
    <w:rsid w:val="00C847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C5C2C"/>
    <w:rPr>
      <w:color w:val="808080"/>
    </w:rPr>
  </w:style>
  <w:style w:type="character" w:styleId="SubtleReference">
    <w:name w:val="Subtle Reference"/>
    <w:basedOn w:val="DefaultParagraphFont"/>
    <w:uiPriority w:val="31"/>
    <w:qFormat/>
    <w:rsid w:val="00E22C26"/>
    <w:rPr>
      <w:smallCaps/>
      <w:color w:val="5A5A5A" w:themeColor="text1" w:themeTint="A5"/>
    </w:rPr>
  </w:style>
  <w:style w:type="character" w:styleId="CommentReference">
    <w:name w:val="annotation reference"/>
    <w:basedOn w:val="DefaultParagraphFont"/>
    <w:rsid w:val="0000311B"/>
    <w:rPr>
      <w:sz w:val="16"/>
      <w:szCs w:val="16"/>
    </w:rPr>
  </w:style>
  <w:style w:type="paragraph" w:styleId="CommentText">
    <w:name w:val="annotation text"/>
    <w:basedOn w:val="Normal"/>
    <w:link w:val="CommentTextChar"/>
    <w:rsid w:val="0000311B"/>
  </w:style>
  <w:style w:type="character" w:customStyle="1" w:styleId="CommentTextChar">
    <w:name w:val="Comment Text Char"/>
    <w:basedOn w:val="DefaultParagraphFont"/>
    <w:link w:val="CommentText"/>
    <w:rsid w:val="0000311B"/>
  </w:style>
  <w:style w:type="paragraph" w:styleId="CommentSubject">
    <w:name w:val="annotation subject"/>
    <w:basedOn w:val="CommentText"/>
    <w:next w:val="CommentText"/>
    <w:link w:val="CommentSubjectChar"/>
    <w:rsid w:val="0000311B"/>
    <w:rPr>
      <w:b/>
      <w:bCs/>
    </w:rPr>
  </w:style>
  <w:style w:type="character" w:customStyle="1" w:styleId="CommentSubjectChar">
    <w:name w:val="Comment Subject Char"/>
    <w:basedOn w:val="CommentTextChar"/>
    <w:link w:val="CommentSubject"/>
    <w:rsid w:val="0000311B"/>
    <w:rPr>
      <w:b/>
      <w:bCs/>
    </w:rPr>
  </w:style>
  <w:style w:type="paragraph" w:styleId="BalloonText">
    <w:name w:val="Balloon Text"/>
    <w:basedOn w:val="Normal"/>
    <w:link w:val="BalloonTextChar"/>
    <w:rsid w:val="0000311B"/>
    <w:rPr>
      <w:rFonts w:ascii="Tahoma" w:hAnsi="Tahoma" w:cs="Tahoma"/>
      <w:sz w:val="16"/>
      <w:szCs w:val="16"/>
    </w:rPr>
  </w:style>
  <w:style w:type="character" w:customStyle="1" w:styleId="BalloonTextChar">
    <w:name w:val="Balloon Text Char"/>
    <w:basedOn w:val="DefaultParagraphFont"/>
    <w:link w:val="BalloonText"/>
    <w:rsid w:val="0000311B"/>
    <w:rPr>
      <w:rFonts w:ascii="Tahoma" w:hAnsi="Tahoma" w:cs="Tahoma"/>
      <w:sz w:val="16"/>
      <w:szCs w:val="16"/>
    </w:rPr>
  </w:style>
  <w:style w:type="paragraph" w:customStyle="1" w:styleId="Style10ptJustified">
    <w:name w:val="Style 10 pt Justified"/>
    <w:basedOn w:val="Normal"/>
    <w:link w:val="Style10ptJustifiedChar"/>
    <w:autoRedefine/>
    <w:rsid w:val="00B91EEB"/>
    <w:pPr>
      <w:snapToGrid w:val="0"/>
      <w:spacing w:before="40" w:after="120"/>
      <w:jc w:val="both"/>
    </w:pPr>
    <w:rPr>
      <w:rFonts w:eastAsia="Times New Roman"/>
      <w:iCs/>
      <w:lang w:val="en-GB"/>
    </w:rPr>
  </w:style>
  <w:style w:type="character" w:customStyle="1" w:styleId="Style10ptJustifiedChar">
    <w:name w:val="Style 10 pt Justified Char"/>
    <w:link w:val="Style10ptJustified"/>
    <w:rsid w:val="00B91EEB"/>
    <w:rPr>
      <w:rFonts w:eastAsia="Times New Roman"/>
      <w:iCs/>
      <w:lang w:val="en-GB"/>
    </w:rPr>
  </w:style>
  <w:style w:type="paragraph" w:customStyle="1" w:styleId="MTDisplayEquation">
    <w:name w:val="MTDisplayEquation"/>
    <w:basedOn w:val="Normal"/>
    <w:next w:val="Normal"/>
    <w:link w:val="MTDisplayEquationChar"/>
    <w:rsid w:val="00C41251"/>
    <w:pPr>
      <w:tabs>
        <w:tab w:val="center" w:pos="2440"/>
        <w:tab w:val="right" w:pos="4860"/>
      </w:tabs>
      <w:jc w:val="left"/>
    </w:pPr>
  </w:style>
  <w:style w:type="character" w:customStyle="1" w:styleId="MTDisplayEquationChar">
    <w:name w:val="MTDisplayEquation Char"/>
    <w:basedOn w:val="DefaultParagraphFont"/>
    <w:link w:val="MTDisplayEquation"/>
    <w:rsid w:val="00C41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8.bin"/><Relationship Id="rId42" Type="http://schemas.openxmlformats.org/officeDocument/2006/relationships/image" Target="media/image19.wmf"/><Relationship Id="rId63" Type="http://schemas.microsoft.com/office/2007/relationships/hdphoto" Target="media/hdphoto1.wdp"/><Relationship Id="rId84" Type="http://schemas.openxmlformats.org/officeDocument/2006/relationships/image" Target="media/image40.wmf"/><Relationship Id="rId138" Type="http://schemas.openxmlformats.org/officeDocument/2006/relationships/oleObject" Target="embeddings/oleObject66.bin"/><Relationship Id="rId159" Type="http://schemas.openxmlformats.org/officeDocument/2006/relationships/image" Target="media/image77.wmf"/><Relationship Id="rId170" Type="http://schemas.openxmlformats.org/officeDocument/2006/relationships/oleObject" Target="embeddings/oleObject82.bin"/><Relationship Id="rId191" Type="http://schemas.openxmlformats.org/officeDocument/2006/relationships/image" Target="media/image92.wmf"/><Relationship Id="rId205" Type="http://schemas.openxmlformats.org/officeDocument/2006/relationships/image" Target="media/image99.wmf"/><Relationship Id="rId226" Type="http://schemas.openxmlformats.org/officeDocument/2006/relationships/fontTable" Target="fontTable.xml"/><Relationship Id="rId107" Type="http://schemas.openxmlformats.org/officeDocument/2006/relationships/oleObject" Target="embeddings/oleObject50.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image" Target="media/image72.wmf"/><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oleObject" Target="embeddings/oleObject77.bin"/><Relationship Id="rId181" Type="http://schemas.openxmlformats.org/officeDocument/2006/relationships/image" Target="media/image88.wmf"/><Relationship Id="rId216" Type="http://schemas.openxmlformats.org/officeDocument/2006/relationships/oleObject" Target="embeddings/oleObject106.bin"/><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image" Target="media/image67.wmf"/><Relationship Id="rId85" Type="http://schemas.openxmlformats.org/officeDocument/2006/relationships/oleObject" Target="embeddings/oleObject39.bin"/><Relationship Id="rId150" Type="http://schemas.openxmlformats.org/officeDocument/2006/relationships/oleObject" Target="embeddings/oleObject72.bin"/><Relationship Id="rId171" Type="http://schemas.openxmlformats.org/officeDocument/2006/relationships/image" Target="media/image83.wmf"/><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theme" Target="theme/theme1.xml"/><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oleObject" Target="embeddings/oleObject61.bin"/><Relationship Id="rId54" Type="http://schemas.openxmlformats.org/officeDocument/2006/relationships/image" Target="media/image25.wmf"/><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oleObject" Target="embeddings/oleObject88.bin"/><Relationship Id="rId217" Type="http://schemas.openxmlformats.org/officeDocument/2006/relationships/image" Target="media/image105.emf"/><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oleObject" Target="embeddings/oleObject56.bin"/><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image" Target="media/image73.wmf"/><Relationship Id="rId172" Type="http://schemas.openxmlformats.org/officeDocument/2006/relationships/oleObject" Target="embeddings/oleObject83.bin"/><Relationship Id="rId193" Type="http://schemas.openxmlformats.org/officeDocument/2006/relationships/image" Target="media/image93.wmf"/><Relationship Id="rId207" Type="http://schemas.openxmlformats.org/officeDocument/2006/relationships/image" Target="media/image100.wmf"/><Relationship Id="rId13" Type="http://schemas.openxmlformats.org/officeDocument/2006/relationships/oleObject" Target="embeddings/oleObject4.bin"/><Relationship Id="rId109" Type="http://schemas.openxmlformats.org/officeDocument/2006/relationships/oleObject" Target="embeddings/oleObject51.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image" Target="media/image58.wmf"/><Relationship Id="rId141" Type="http://schemas.openxmlformats.org/officeDocument/2006/relationships/image" Target="media/image68.wmf"/><Relationship Id="rId7" Type="http://schemas.openxmlformats.org/officeDocument/2006/relationships/oleObject" Target="embeddings/oleObject1.bin"/><Relationship Id="rId162" Type="http://schemas.openxmlformats.org/officeDocument/2006/relationships/oleObject" Target="embeddings/oleObject78.bin"/><Relationship Id="rId183" Type="http://schemas.openxmlformats.org/officeDocument/2006/relationships/oleObject" Target="embeddings/oleObject89.bin"/><Relationship Id="rId218" Type="http://schemas.openxmlformats.org/officeDocument/2006/relationships/image" Target="media/image106.e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31" Type="http://schemas.openxmlformats.org/officeDocument/2006/relationships/oleObject" Target="embeddings/oleObject62.bin"/><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95.bin"/><Relationship Id="rId208" Type="http://schemas.openxmlformats.org/officeDocument/2006/relationships/oleObject" Target="embeddings/oleObject102.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8.wmf"/><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image" Target="media/image89.wmf"/><Relationship Id="rId219" Type="http://schemas.openxmlformats.org/officeDocument/2006/relationships/image" Target="media/image107.emf"/><Relationship Id="rId3" Type="http://schemas.openxmlformats.org/officeDocument/2006/relationships/styles" Target="styles.xml"/><Relationship Id="rId214" Type="http://schemas.openxmlformats.org/officeDocument/2006/relationships/oleObject" Target="embeddings/oleObject105.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0.bin"/><Relationship Id="rId116" Type="http://schemas.openxmlformats.org/officeDocument/2006/relationships/image" Target="media/image56.wmf"/><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png"/><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image" Target="media/image74.wmf"/><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image" Target="media/image94.wmf"/><Relationship Id="rId209" Type="http://schemas.openxmlformats.org/officeDocument/2006/relationships/image" Target="media/image101.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image" Target="media/image108.emf"/><Relationship Id="rId225" Type="http://schemas.openxmlformats.org/officeDocument/2006/relationships/image" Target="media/image113.e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51.wmf"/><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oleObject" Target="embeddings/oleObject90.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87.bin"/><Relationship Id="rId210" Type="http://schemas.openxmlformats.org/officeDocument/2006/relationships/oleObject" Target="embeddings/oleObject103.bin"/><Relationship Id="rId215" Type="http://schemas.openxmlformats.org/officeDocument/2006/relationships/image" Target="media/image104.wmf"/><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oleObject" Target="embeddings/oleObject74.bin"/><Relationship Id="rId175" Type="http://schemas.openxmlformats.org/officeDocument/2006/relationships/image" Target="media/image85.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image" Target="media/image109.e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oleObject" Target="embeddings/oleObject69.bin"/><Relationship Id="rId90" Type="http://schemas.openxmlformats.org/officeDocument/2006/relationships/image" Target="media/image43.wmf"/><Relationship Id="rId165" Type="http://schemas.openxmlformats.org/officeDocument/2006/relationships/image" Target="media/image80.wmf"/><Relationship Id="rId186" Type="http://schemas.openxmlformats.org/officeDocument/2006/relationships/oleObject" Target="embeddings/oleObject91.bin"/><Relationship Id="rId211" Type="http://schemas.openxmlformats.org/officeDocument/2006/relationships/image" Target="media/image102.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4.bin"/><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5.wmf"/><Relationship Id="rId201" Type="http://schemas.openxmlformats.org/officeDocument/2006/relationships/image" Target="media/image97.wmf"/><Relationship Id="rId222" Type="http://schemas.openxmlformats.org/officeDocument/2006/relationships/image" Target="media/image110.e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8.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0.wmf"/><Relationship Id="rId1" Type="http://schemas.openxmlformats.org/officeDocument/2006/relationships/customXml" Target="../customXml/item1.xml"/><Relationship Id="rId212" Type="http://schemas.openxmlformats.org/officeDocument/2006/relationships/oleObject" Target="embeddings/oleObject104.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11.emf"/><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2.bin"/><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image" Target="media/image103.wmf"/><Relationship Id="rId2" Type="http://schemas.openxmlformats.org/officeDocument/2006/relationships/numbering" Target="numbering.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oleObject" Target="embeddings/oleObject54.bin"/><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image" Target="media/image96.wmf"/><Relationship Id="rId203" Type="http://schemas.openxmlformats.org/officeDocument/2006/relationships/image" Target="media/image98.wmf"/><Relationship Id="rId19" Type="http://schemas.openxmlformats.org/officeDocument/2006/relationships/oleObject" Target="embeddings/oleObject7.bin"/><Relationship Id="rId224" Type="http://schemas.openxmlformats.org/officeDocument/2006/relationships/image" Target="media/image112.emf"/><Relationship Id="rId30" Type="http://schemas.openxmlformats.org/officeDocument/2006/relationships/image" Target="media/image13.wmf"/><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image" Target="media/image71.wmf"/><Relationship Id="rId168" Type="http://schemas.openxmlformats.org/officeDocument/2006/relationships/oleObject" Target="embeddings/oleObject81.bin"/><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image" Target="media/image9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0B3B-96EB-4283-9F07-AF6D8E279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6164</Words>
  <Characters>35141</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41223</CharactersWithSpaces>
  <SharedDoc>false</SharedDoc>
  <HLinks>
    <vt:vector size="156" baseType="variant">
      <vt:variant>
        <vt:i4>4390923</vt:i4>
      </vt:variant>
      <vt:variant>
        <vt:i4>579</vt:i4>
      </vt:variant>
      <vt:variant>
        <vt:i4>0</vt:i4>
      </vt:variant>
      <vt:variant>
        <vt:i4>5</vt:i4>
      </vt:variant>
      <vt:variant>
        <vt:lpwstr/>
      </vt:variant>
      <vt:variant>
        <vt:lpwstr>_ENREF_29</vt:lpwstr>
      </vt:variant>
      <vt:variant>
        <vt:i4>4390923</vt:i4>
      </vt:variant>
      <vt:variant>
        <vt:i4>363</vt:i4>
      </vt:variant>
      <vt:variant>
        <vt:i4>0</vt:i4>
      </vt:variant>
      <vt:variant>
        <vt:i4>5</vt:i4>
      </vt:variant>
      <vt:variant>
        <vt:lpwstr/>
      </vt:variant>
      <vt:variant>
        <vt:lpwstr>_ENREF_20</vt:lpwstr>
      </vt:variant>
      <vt:variant>
        <vt:i4>4390923</vt:i4>
      </vt:variant>
      <vt:variant>
        <vt:i4>354</vt:i4>
      </vt:variant>
      <vt:variant>
        <vt:i4>0</vt:i4>
      </vt:variant>
      <vt:variant>
        <vt:i4>5</vt:i4>
      </vt:variant>
      <vt:variant>
        <vt:lpwstr/>
      </vt:variant>
      <vt:variant>
        <vt:lpwstr>_ENREF_20</vt:lpwstr>
      </vt:variant>
      <vt:variant>
        <vt:i4>4390923</vt:i4>
      </vt:variant>
      <vt:variant>
        <vt:i4>296</vt:i4>
      </vt:variant>
      <vt:variant>
        <vt:i4>0</vt:i4>
      </vt:variant>
      <vt:variant>
        <vt:i4>5</vt:i4>
      </vt:variant>
      <vt:variant>
        <vt:lpwstr/>
      </vt:variant>
      <vt:variant>
        <vt:lpwstr>_ENREF_20</vt:lpwstr>
      </vt:variant>
      <vt:variant>
        <vt:i4>4390923</vt:i4>
      </vt:variant>
      <vt:variant>
        <vt:i4>290</vt:i4>
      </vt:variant>
      <vt:variant>
        <vt:i4>0</vt:i4>
      </vt:variant>
      <vt:variant>
        <vt:i4>5</vt:i4>
      </vt:variant>
      <vt:variant>
        <vt:lpwstr/>
      </vt:variant>
      <vt:variant>
        <vt:lpwstr>_ENREF_20</vt:lpwstr>
      </vt:variant>
      <vt:variant>
        <vt:i4>4390923</vt:i4>
      </vt:variant>
      <vt:variant>
        <vt:i4>284</vt:i4>
      </vt:variant>
      <vt:variant>
        <vt:i4>0</vt:i4>
      </vt:variant>
      <vt:variant>
        <vt:i4>5</vt:i4>
      </vt:variant>
      <vt:variant>
        <vt:lpwstr/>
      </vt:variant>
      <vt:variant>
        <vt:lpwstr>_ENREF_20</vt:lpwstr>
      </vt:variant>
      <vt:variant>
        <vt:i4>4390923</vt:i4>
      </vt:variant>
      <vt:variant>
        <vt:i4>278</vt:i4>
      </vt:variant>
      <vt:variant>
        <vt:i4>0</vt:i4>
      </vt:variant>
      <vt:variant>
        <vt:i4>5</vt:i4>
      </vt:variant>
      <vt:variant>
        <vt:lpwstr/>
      </vt:variant>
      <vt:variant>
        <vt:lpwstr>_ENREF_28</vt:lpwstr>
      </vt:variant>
      <vt:variant>
        <vt:i4>4390923</vt:i4>
      </vt:variant>
      <vt:variant>
        <vt:i4>275</vt:i4>
      </vt:variant>
      <vt:variant>
        <vt:i4>0</vt:i4>
      </vt:variant>
      <vt:variant>
        <vt:i4>5</vt:i4>
      </vt:variant>
      <vt:variant>
        <vt:lpwstr/>
      </vt:variant>
      <vt:variant>
        <vt:lpwstr>_ENREF_26</vt:lpwstr>
      </vt:variant>
      <vt:variant>
        <vt:i4>4390923</vt:i4>
      </vt:variant>
      <vt:variant>
        <vt:i4>272</vt:i4>
      </vt:variant>
      <vt:variant>
        <vt:i4>0</vt:i4>
      </vt:variant>
      <vt:variant>
        <vt:i4>5</vt:i4>
      </vt:variant>
      <vt:variant>
        <vt:lpwstr/>
      </vt:variant>
      <vt:variant>
        <vt:lpwstr>_ENREF_25</vt:lpwstr>
      </vt:variant>
      <vt:variant>
        <vt:i4>4390923</vt:i4>
      </vt:variant>
      <vt:variant>
        <vt:i4>264</vt:i4>
      </vt:variant>
      <vt:variant>
        <vt:i4>0</vt:i4>
      </vt:variant>
      <vt:variant>
        <vt:i4>5</vt:i4>
      </vt:variant>
      <vt:variant>
        <vt:lpwstr/>
      </vt:variant>
      <vt:variant>
        <vt:lpwstr>_ENREF_27</vt:lpwstr>
      </vt:variant>
      <vt:variant>
        <vt:i4>4390923</vt:i4>
      </vt:variant>
      <vt:variant>
        <vt:i4>258</vt:i4>
      </vt:variant>
      <vt:variant>
        <vt:i4>0</vt:i4>
      </vt:variant>
      <vt:variant>
        <vt:i4>5</vt:i4>
      </vt:variant>
      <vt:variant>
        <vt:lpwstr/>
      </vt:variant>
      <vt:variant>
        <vt:lpwstr>_ENREF_26</vt:lpwstr>
      </vt:variant>
      <vt:variant>
        <vt:i4>4390923</vt:i4>
      </vt:variant>
      <vt:variant>
        <vt:i4>255</vt:i4>
      </vt:variant>
      <vt:variant>
        <vt:i4>0</vt:i4>
      </vt:variant>
      <vt:variant>
        <vt:i4>5</vt:i4>
      </vt:variant>
      <vt:variant>
        <vt:lpwstr/>
      </vt:variant>
      <vt:variant>
        <vt:lpwstr>_ENREF_25</vt:lpwstr>
      </vt:variant>
      <vt:variant>
        <vt:i4>4390923</vt:i4>
      </vt:variant>
      <vt:variant>
        <vt:i4>249</vt:i4>
      </vt:variant>
      <vt:variant>
        <vt:i4>0</vt:i4>
      </vt:variant>
      <vt:variant>
        <vt:i4>5</vt:i4>
      </vt:variant>
      <vt:variant>
        <vt:lpwstr/>
      </vt:variant>
      <vt:variant>
        <vt:lpwstr>_ENREF_24</vt:lpwstr>
      </vt:variant>
      <vt:variant>
        <vt:i4>4390923</vt:i4>
      </vt:variant>
      <vt:variant>
        <vt:i4>243</vt:i4>
      </vt:variant>
      <vt:variant>
        <vt:i4>0</vt:i4>
      </vt:variant>
      <vt:variant>
        <vt:i4>5</vt:i4>
      </vt:variant>
      <vt:variant>
        <vt:lpwstr/>
      </vt:variant>
      <vt:variant>
        <vt:lpwstr>_ENREF_20</vt:lpwstr>
      </vt:variant>
      <vt:variant>
        <vt:i4>4390923</vt:i4>
      </vt:variant>
      <vt:variant>
        <vt:i4>76</vt:i4>
      </vt:variant>
      <vt:variant>
        <vt:i4>0</vt:i4>
      </vt:variant>
      <vt:variant>
        <vt:i4>5</vt:i4>
      </vt:variant>
      <vt:variant>
        <vt:lpwstr/>
      </vt:variant>
      <vt:variant>
        <vt:lpwstr>_ENREF_20</vt:lpwstr>
      </vt:variant>
      <vt:variant>
        <vt:i4>4194315</vt:i4>
      </vt:variant>
      <vt:variant>
        <vt:i4>70</vt:i4>
      </vt:variant>
      <vt:variant>
        <vt:i4>0</vt:i4>
      </vt:variant>
      <vt:variant>
        <vt:i4>5</vt:i4>
      </vt:variant>
      <vt:variant>
        <vt:lpwstr/>
      </vt:variant>
      <vt:variant>
        <vt:lpwstr>_ENREF_19</vt:lpwstr>
      </vt:variant>
      <vt:variant>
        <vt:i4>4194315</vt:i4>
      </vt:variant>
      <vt:variant>
        <vt:i4>64</vt:i4>
      </vt:variant>
      <vt:variant>
        <vt:i4>0</vt:i4>
      </vt:variant>
      <vt:variant>
        <vt:i4>5</vt:i4>
      </vt:variant>
      <vt:variant>
        <vt:lpwstr/>
      </vt:variant>
      <vt:variant>
        <vt:lpwstr>_ENREF_18</vt:lpwstr>
      </vt:variant>
      <vt:variant>
        <vt:i4>4194315</vt:i4>
      </vt:variant>
      <vt:variant>
        <vt:i4>58</vt:i4>
      </vt:variant>
      <vt:variant>
        <vt:i4>0</vt:i4>
      </vt:variant>
      <vt:variant>
        <vt:i4>5</vt:i4>
      </vt:variant>
      <vt:variant>
        <vt:lpwstr/>
      </vt:variant>
      <vt:variant>
        <vt:lpwstr>_ENREF_17</vt:lpwstr>
      </vt:variant>
      <vt:variant>
        <vt:i4>4194315</vt:i4>
      </vt:variant>
      <vt:variant>
        <vt:i4>52</vt:i4>
      </vt:variant>
      <vt:variant>
        <vt:i4>0</vt:i4>
      </vt:variant>
      <vt:variant>
        <vt:i4>5</vt:i4>
      </vt:variant>
      <vt:variant>
        <vt:lpwstr/>
      </vt:variant>
      <vt:variant>
        <vt:lpwstr>_ENREF_14</vt:lpwstr>
      </vt:variant>
      <vt:variant>
        <vt:i4>4194315</vt:i4>
      </vt:variant>
      <vt:variant>
        <vt:i4>44</vt:i4>
      </vt:variant>
      <vt:variant>
        <vt:i4>0</vt:i4>
      </vt:variant>
      <vt:variant>
        <vt:i4>5</vt:i4>
      </vt:variant>
      <vt:variant>
        <vt:lpwstr/>
      </vt:variant>
      <vt:variant>
        <vt:lpwstr>_ENREF_13</vt:lpwstr>
      </vt:variant>
      <vt:variant>
        <vt:i4>4194315</vt:i4>
      </vt:variant>
      <vt:variant>
        <vt:i4>38</vt:i4>
      </vt:variant>
      <vt:variant>
        <vt:i4>0</vt:i4>
      </vt:variant>
      <vt:variant>
        <vt:i4>5</vt:i4>
      </vt:variant>
      <vt:variant>
        <vt:lpwstr/>
      </vt:variant>
      <vt:variant>
        <vt:lpwstr>_ENREF_12</vt:lpwstr>
      </vt:variant>
      <vt:variant>
        <vt:i4>4194315</vt:i4>
      </vt:variant>
      <vt:variant>
        <vt:i4>35</vt:i4>
      </vt:variant>
      <vt:variant>
        <vt:i4>0</vt:i4>
      </vt:variant>
      <vt:variant>
        <vt:i4>5</vt:i4>
      </vt:variant>
      <vt:variant>
        <vt:lpwstr/>
      </vt:variant>
      <vt:variant>
        <vt:lpwstr>_ENREF_11</vt:lpwstr>
      </vt:variant>
      <vt:variant>
        <vt:i4>4784139</vt:i4>
      </vt:variant>
      <vt:variant>
        <vt:i4>29</vt:i4>
      </vt:variant>
      <vt:variant>
        <vt:i4>0</vt:i4>
      </vt:variant>
      <vt:variant>
        <vt:i4>5</vt:i4>
      </vt:variant>
      <vt:variant>
        <vt:lpwstr/>
      </vt:variant>
      <vt:variant>
        <vt:lpwstr>_ENREF_8</vt:lpwstr>
      </vt:variant>
      <vt:variant>
        <vt:i4>4587531</vt:i4>
      </vt:variant>
      <vt:variant>
        <vt:i4>21</vt:i4>
      </vt:variant>
      <vt:variant>
        <vt:i4>0</vt:i4>
      </vt:variant>
      <vt:variant>
        <vt:i4>5</vt:i4>
      </vt:variant>
      <vt:variant>
        <vt:lpwstr/>
      </vt:variant>
      <vt:variant>
        <vt:lpwstr>_ENREF_7</vt:lpwstr>
      </vt:variant>
      <vt:variant>
        <vt:i4>4653067</vt:i4>
      </vt:variant>
      <vt:variant>
        <vt:i4>18</vt:i4>
      </vt:variant>
      <vt:variant>
        <vt:i4>0</vt:i4>
      </vt:variant>
      <vt:variant>
        <vt:i4>5</vt:i4>
      </vt:variant>
      <vt:variant>
        <vt:lpwstr/>
      </vt:variant>
      <vt:variant>
        <vt:lpwstr>_ENREF_6</vt:lpwstr>
      </vt:variant>
      <vt:variant>
        <vt:i4>4194315</vt:i4>
      </vt:variant>
      <vt:variant>
        <vt:i4>12</vt:i4>
      </vt:variant>
      <vt:variant>
        <vt:i4>0</vt:i4>
      </vt:variant>
      <vt:variant>
        <vt:i4>5</vt:i4>
      </vt:variant>
      <vt:variant>
        <vt:lpwstr/>
      </vt:variant>
      <vt:variant>
        <vt:lpwstr>_ENREF_1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dc:description/>
  <cp:lastModifiedBy>iman hs</cp:lastModifiedBy>
  <cp:revision>6</cp:revision>
  <cp:lastPrinted>2015-11-06T15:45:00Z</cp:lastPrinted>
  <dcterms:created xsi:type="dcterms:W3CDTF">2015-12-04T19:32:00Z</dcterms:created>
  <dcterms:modified xsi:type="dcterms:W3CDTF">2015-12-07T05:33:00Z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ies>
</file>